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8BA59" w14:textId="6D7491A4" w:rsidR="00412E3C" w:rsidRPr="00412E3C" w:rsidRDefault="00412E3C" w:rsidP="001D282A">
      <w:pPr>
        <w:tabs>
          <w:tab w:val="center" w:pos="4536"/>
          <w:tab w:val="right" w:pos="8280"/>
          <w:tab w:val="right" w:pos="9639"/>
        </w:tabs>
        <w:overflowPunct/>
        <w:autoSpaceDE/>
        <w:autoSpaceDN/>
        <w:adjustRightInd/>
        <w:spacing w:after="0"/>
        <w:ind w:right="2"/>
        <w:jc w:val="both"/>
        <w:textAlignment w:val="auto"/>
        <w:rPr>
          <w:rFonts w:ascii="Arial" w:eastAsia="Batang" w:hAnsi="Arial" w:cs="Arial"/>
          <w:b/>
          <w:bCs/>
          <w:sz w:val="28"/>
          <w:szCs w:val="24"/>
        </w:rPr>
      </w:pPr>
      <w:bookmarkStart w:id="0" w:name="_GoBack"/>
      <w:bookmarkEnd w:id="0"/>
      <w:r w:rsidRPr="00412E3C">
        <w:rPr>
          <w:rFonts w:ascii="Arial" w:eastAsia="Batang" w:hAnsi="Arial" w:cs="Arial"/>
          <w:b/>
          <w:bCs/>
          <w:sz w:val="28"/>
          <w:szCs w:val="24"/>
        </w:rPr>
        <w:t>3GPP TSG RAN WG1 #9</w:t>
      </w:r>
      <w:r w:rsidR="002468C3">
        <w:rPr>
          <w:rFonts w:ascii="Arial" w:eastAsia="Batang" w:hAnsi="Arial" w:cs="Arial"/>
          <w:b/>
          <w:bCs/>
          <w:sz w:val="28"/>
          <w:szCs w:val="24"/>
        </w:rPr>
        <w:t>8</w:t>
      </w:r>
      <w:r w:rsidRPr="00412E3C">
        <w:rPr>
          <w:rFonts w:ascii="Arial" w:eastAsia="Batang" w:hAnsi="Arial" w:cs="Arial"/>
          <w:b/>
          <w:bCs/>
          <w:sz w:val="28"/>
          <w:szCs w:val="24"/>
        </w:rPr>
        <w:tab/>
      </w:r>
      <w:r w:rsidRPr="00412E3C">
        <w:rPr>
          <w:rFonts w:ascii="Arial" w:eastAsia="Batang" w:hAnsi="Arial" w:cs="Arial"/>
          <w:b/>
          <w:bCs/>
          <w:sz w:val="28"/>
          <w:szCs w:val="24"/>
        </w:rPr>
        <w:tab/>
      </w:r>
      <w:r w:rsidRPr="00412E3C">
        <w:rPr>
          <w:rFonts w:ascii="Arial" w:eastAsia="Batang" w:hAnsi="Arial" w:cs="Arial"/>
          <w:b/>
          <w:bCs/>
          <w:sz w:val="28"/>
          <w:szCs w:val="24"/>
        </w:rPr>
        <w:tab/>
      </w:r>
      <w:r w:rsidRPr="00C21F27">
        <w:rPr>
          <w:rFonts w:ascii="Arial" w:eastAsia="Batang" w:hAnsi="Arial" w:cs="Arial"/>
          <w:b/>
          <w:bCs/>
          <w:sz w:val="28"/>
          <w:szCs w:val="24"/>
        </w:rPr>
        <w:t>R1-</w:t>
      </w:r>
      <w:r w:rsidR="00431C86" w:rsidRPr="00C21F27">
        <w:rPr>
          <w:rFonts w:ascii="Arial" w:eastAsia="Batang" w:hAnsi="Arial" w:cs="Arial"/>
          <w:b/>
          <w:bCs/>
          <w:sz w:val="28"/>
          <w:szCs w:val="24"/>
        </w:rPr>
        <w:t>19</w:t>
      </w:r>
      <w:r w:rsidR="00C21F27" w:rsidRPr="00C21F27">
        <w:rPr>
          <w:rFonts w:ascii="Arial" w:eastAsia="Batang" w:hAnsi="Arial" w:cs="Arial"/>
          <w:b/>
          <w:bCs/>
          <w:sz w:val="28"/>
          <w:szCs w:val="24"/>
        </w:rPr>
        <w:t>08231</w:t>
      </w:r>
    </w:p>
    <w:p w14:paraId="7441D1AE" w14:textId="229F9039" w:rsidR="00412E3C" w:rsidRPr="002468C3" w:rsidRDefault="002468C3" w:rsidP="001D282A">
      <w:pPr>
        <w:tabs>
          <w:tab w:val="center" w:pos="4536"/>
          <w:tab w:val="right" w:pos="9072"/>
        </w:tabs>
        <w:overflowPunct/>
        <w:autoSpaceDE/>
        <w:autoSpaceDN/>
        <w:adjustRightInd/>
        <w:spacing w:after="0"/>
        <w:jc w:val="both"/>
        <w:textAlignment w:val="auto"/>
        <w:rPr>
          <w:rFonts w:ascii="Arial" w:eastAsia="MS Mincho" w:hAnsi="Arial" w:cs="Arial"/>
          <w:b/>
          <w:bCs/>
          <w:sz w:val="28"/>
          <w:szCs w:val="24"/>
          <w:lang w:val="en-US" w:eastAsia="ja-JP"/>
        </w:rPr>
      </w:pPr>
      <w:r w:rsidRPr="002468C3">
        <w:rPr>
          <w:rFonts w:ascii="Arial" w:eastAsia="MS Mincho" w:hAnsi="Arial" w:cs="Arial"/>
          <w:b/>
          <w:bCs/>
          <w:sz w:val="28"/>
          <w:szCs w:val="24"/>
          <w:lang w:val="en-US" w:eastAsia="ja-JP"/>
        </w:rPr>
        <w:t>Prague, CZ</w:t>
      </w:r>
      <w:r w:rsidR="00412E3C" w:rsidRPr="002468C3">
        <w:rPr>
          <w:rFonts w:ascii="Arial" w:eastAsia="MS Mincho" w:hAnsi="Arial" w:cs="Arial"/>
          <w:b/>
          <w:bCs/>
          <w:sz w:val="28"/>
          <w:szCs w:val="24"/>
          <w:lang w:val="en-US" w:eastAsia="ja-JP"/>
        </w:rPr>
        <w:t xml:space="preserve">, </w:t>
      </w:r>
      <w:r w:rsidRPr="002468C3">
        <w:rPr>
          <w:rFonts w:ascii="Arial" w:eastAsia="MS Mincho" w:hAnsi="Arial" w:cs="Arial"/>
          <w:b/>
          <w:bCs/>
          <w:sz w:val="28"/>
          <w:szCs w:val="24"/>
          <w:lang w:val="en-US" w:eastAsia="ja-JP"/>
        </w:rPr>
        <w:t>August 26th – 30</w:t>
      </w:r>
      <w:r w:rsidRPr="002468C3">
        <w:rPr>
          <w:rFonts w:ascii="Arial" w:eastAsia="MS Mincho" w:hAnsi="Arial" w:cs="Arial"/>
          <w:b/>
          <w:bCs/>
          <w:sz w:val="28"/>
          <w:szCs w:val="24"/>
          <w:vertAlign w:val="superscript"/>
          <w:lang w:val="en-US" w:eastAsia="ja-JP"/>
        </w:rPr>
        <w:t>th</w:t>
      </w:r>
      <w:r>
        <w:rPr>
          <w:rFonts w:ascii="Arial" w:eastAsia="MS Mincho" w:hAnsi="Arial" w:cs="Arial"/>
          <w:b/>
          <w:bCs/>
          <w:sz w:val="28"/>
          <w:szCs w:val="24"/>
          <w:lang w:val="en-US" w:eastAsia="ja-JP"/>
        </w:rPr>
        <w:t xml:space="preserve"> 2019</w:t>
      </w:r>
    </w:p>
    <w:p w14:paraId="673E8FE2" w14:textId="77777777" w:rsidR="00BE3E52" w:rsidRPr="002468C3" w:rsidRDefault="00BE3E52" w:rsidP="001D282A">
      <w:pPr>
        <w:tabs>
          <w:tab w:val="left" w:pos="1985"/>
        </w:tabs>
        <w:spacing w:after="0" w:line="276" w:lineRule="auto"/>
        <w:contextualSpacing/>
        <w:jc w:val="both"/>
        <w:rPr>
          <w:rFonts w:ascii="Arial" w:hAnsi="Arial" w:cs="Arial"/>
          <w:b/>
          <w:sz w:val="24"/>
          <w:lang w:val="en-US"/>
        </w:rPr>
      </w:pPr>
    </w:p>
    <w:p w14:paraId="2D219A81" w14:textId="3C685085" w:rsidR="00AE6707" w:rsidRPr="00DD3C41" w:rsidRDefault="00AE6707" w:rsidP="001D282A">
      <w:pPr>
        <w:tabs>
          <w:tab w:val="left" w:pos="1985"/>
        </w:tabs>
        <w:spacing w:after="0" w:line="276" w:lineRule="auto"/>
        <w:contextualSpacing/>
        <w:jc w:val="both"/>
        <w:rPr>
          <w:rFonts w:ascii="Arial" w:hAnsi="Arial" w:cs="Arial"/>
          <w:b/>
          <w:sz w:val="24"/>
          <w:lang w:val="en-US"/>
        </w:rPr>
      </w:pPr>
      <w:r w:rsidRPr="00DD3C41">
        <w:rPr>
          <w:rFonts w:ascii="Arial" w:hAnsi="Arial" w:cs="Arial"/>
          <w:b/>
          <w:sz w:val="24"/>
          <w:lang w:val="en-US"/>
        </w:rPr>
        <w:t>Agenda item:</w:t>
      </w:r>
      <w:r w:rsidRPr="00DD3C41">
        <w:rPr>
          <w:rFonts w:ascii="Arial" w:hAnsi="Arial" w:cs="Arial"/>
          <w:b/>
          <w:sz w:val="24"/>
          <w:lang w:val="en-US"/>
        </w:rPr>
        <w:tab/>
      </w:r>
      <w:r w:rsidR="00C21F27" w:rsidRPr="00DD3C41">
        <w:rPr>
          <w:rFonts w:ascii="Arial" w:hAnsi="Arial" w:cs="Arial"/>
          <w:b/>
          <w:sz w:val="24"/>
          <w:lang w:val="en-US"/>
        </w:rPr>
        <w:t>7.2.1.2</w:t>
      </w:r>
    </w:p>
    <w:p w14:paraId="41D2AC97" w14:textId="13EAADFE" w:rsidR="00FD75AC" w:rsidRPr="00DD3C41" w:rsidRDefault="00FD75AC" w:rsidP="001D282A">
      <w:pPr>
        <w:tabs>
          <w:tab w:val="left" w:pos="1985"/>
        </w:tabs>
        <w:spacing w:after="0" w:line="276" w:lineRule="auto"/>
        <w:contextualSpacing/>
        <w:jc w:val="both"/>
        <w:rPr>
          <w:rFonts w:ascii="Arial" w:hAnsi="Arial" w:cs="Arial"/>
          <w:sz w:val="24"/>
          <w:lang w:val="en-US"/>
        </w:rPr>
      </w:pPr>
      <w:r w:rsidRPr="00DD3C41">
        <w:rPr>
          <w:rFonts w:ascii="Arial" w:hAnsi="Arial" w:cs="Arial"/>
          <w:b/>
          <w:sz w:val="24"/>
          <w:lang w:val="en-US"/>
        </w:rPr>
        <w:t xml:space="preserve">Source: </w:t>
      </w:r>
      <w:r w:rsidRPr="00DD3C41">
        <w:rPr>
          <w:rFonts w:ascii="Arial" w:hAnsi="Arial" w:cs="Arial"/>
          <w:b/>
          <w:sz w:val="24"/>
          <w:lang w:val="en-US"/>
        </w:rPr>
        <w:tab/>
        <w:t>Inte</w:t>
      </w:r>
      <w:r w:rsidR="006030ED" w:rsidRPr="00DD3C41">
        <w:rPr>
          <w:rFonts w:ascii="Arial" w:hAnsi="Arial" w:cs="Arial"/>
          <w:b/>
          <w:sz w:val="24"/>
          <w:lang w:val="en-US"/>
        </w:rPr>
        <w:t>rDigital Inc.</w:t>
      </w:r>
    </w:p>
    <w:p w14:paraId="4A33E6BC" w14:textId="4BF8070F" w:rsidR="001466F4" w:rsidRPr="00D945CF" w:rsidRDefault="001466F4" w:rsidP="001D282A">
      <w:pPr>
        <w:spacing w:after="0" w:line="276" w:lineRule="auto"/>
        <w:ind w:left="1983" w:hangingChars="823" w:hanging="1983"/>
        <w:contextualSpacing/>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21F27">
        <w:rPr>
          <w:rFonts w:ascii="Arial" w:eastAsia="Malgun Gothic" w:hAnsi="Arial" w:cs="Arial"/>
          <w:b/>
          <w:sz w:val="24"/>
          <w:lang w:val="en-US" w:eastAsia="ko-KR"/>
        </w:rPr>
        <w:t>Views on 2-step RACH procedures</w:t>
      </w:r>
    </w:p>
    <w:p w14:paraId="3DFA8DEC" w14:textId="77777777" w:rsidR="001466F4" w:rsidRDefault="001466F4" w:rsidP="001D282A">
      <w:pPr>
        <w:spacing w:after="0" w:line="276" w:lineRule="auto"/>
        <w:ind w:left="1988" w:hanging="1988"/>
        <w:contextualSpacing/>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D282A">
      <w:pPr>
        <w:spacing w:after="0" w:line="276" w:lineRule="auto"/>
        <w:ind w:left="1988" w:hanging="1988"/>
        <w:contextualSpacing/>
        <w:jc w:val="both"/>
        <w:rPr>
          <w:rFonts w:ascii="Arial" w:hAnsi="Arial" w:cs="Arial"/>
          <w:sz w:val="24"/>
          <w:lang w:val="en-US"/>
        </w:rPr>
      </w:pPr>
    </w:p>
    <w:p w14:paraId="786F226B" w14:textId="269E02D0" w:rsidR="0097496D" w:rsidRDefault="0097496D" w:rsidP="001D282A">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Introduction</w:t>
      </w:r>
    </w:p>
    <w:p w14:paraId="5C50DCD1" w14:textId="2FEAFED2" w:rsidR="00AC5ADB" w:rsidRPr="00A261D9" w:rsidRDefault="00DD3C41" w:rsidP="001D282A">
      <w:pPr>
        <w:jc w:val="both"/>
        <w:rPr>
          <w:lang w:val="en-US"/>
        </w:rPr>
      </w:pPr>
      <w:r>
        <w:rPr>
          <w:lang w:val="en-US"/>
        </w:rPr>
        <w:t>At the last RAN1 meeting</w:t>
      </w:r>
      <w:r w:rsidR="007459BB">
        <w:rPr>
          <w:lang w:val="en-US"/>
        </w:rPr>
        <w:t xml:space="preserve"> [1]</w:t>
      </w:r>
      <w:r>
        <w:rPr>
          <w:lang w:val="en-US"/>
        </w:rPr>
        <w:t xml:space="preserve">, </w:t>
      </w:r>
      <w:r w:rsidR="00357A5A">
        <w:rPr>
          <w:lang w:val="en-US"/>
        </w:rPr>
        <w:t>further progress was made on 2-step RACH procedures</w:t>
      </w:r>
      <w:r w:rsidR="007459BB">
        <w:rPr>
          <w:lang w:val="en-US"/>
        </w:rPr>
        <w:t xml:space="preserve"> and</w:t>
      </w:r>
      <w:r w:rsidR="00357A5A">
        <w:rPr>
          <w:lang w:val="en-US"/>
        </w:rPr>
        <w:t xml:space="preserve"> </w:t>
      </w:r>
      <w:r w:rsidR="007459BB">
        <w:rPr>
          <w:lang w:val="en-US"/>
        </w:rPr>
        <w:t>t</w:t>
      </w:r>
      <w:r>
        <w:rPr>
          <w:lang w:val="en-US"/>
        </w:rPr>
        <w:t>he following agreements were made</w:t>
      </w:r>
      <w:r w:rsidR="007459BB">
        <w:rPr>
          <w:lang w:val="en-US"/>
        </w:rPr>
        <w:t xml:space="preserve">. In this contribution, we provide our views on </w:t>
      </w:r>
      <w:proofErr w:type="spellStart"/>
      <w:r w:rsidR="007459BB">
        <w:rPr>
          <w:lang w:val="en-US"/>
        </w:rPr>
        <w:t>msgA</w:t>
      </w:r>
      <w:proofErr w:type="spellEnd"/>
      <w:r w:rsidR="007459BB">
        <w:rPr>
          <w:lang w:val="en-US"/>
        </w:rPr>
        <w:t xml:space="preserve"> PUSCH scrambling procedures for 2-step RACH. </w:t>
      </w:r>
    </w:p>
    <w:tbl>
      <w:tblPr>
        <w:tblStyle w:val="TableGrid"/>
        <w:tblW w:w="0" w:type="auto"/>
        <w:tblLook w:val="04A0" w:firstRow="1" w:lastRow="0" w:firstColumn="1" w:lastColumn="0" w:noHBand="0" w:noVBand="1"/>
      </w:tblPr>
      <w:tblGrid>
        <w:gridCol w:w="10160"/>
      </w:tblGrid>
      <w:tr w:rsidR="00DD3C41" w:rsidRPr="00DA1501" w14:paraId="62F60A7E" w14:textId="77777777" w:rsidTr="008C4190">
        <w:tc>
          <w:tcPr>
            <w:tcW w:w="10160" w:type="dxa"/>
          </w:tcPr>
          <w:p w14:paraId="18C0AB63" w14:textId="77777777" w:rsidR="00DD3C41" w:rsidRPr="00AC7399" w:rsidRDefault="00DD3C41" w:rsidP="00AC7399">
            <w:pPr>
              <w:numPr>
                <w:ilvl w:val="0"/>
                <w:numId w:val="12"/>
              </w:numPr>
              <w:overflowPunct/>
              <w:snapToGrid w:val="0"/>
              <w:spacing w:before="0" w:after="0" w:line="240" w:lineRule="auto"/>
              <w:contextualSpacing/>
              <w:textAlignment w:val="auto"/>
              <w:rPr>
                <w:i/>
                <w:sz w:val="18"/>
                <w:szCs w:val="18"/>
                <w:lang w:val="en-US" w:eastAsia="zh-CN"/>
              </w:rPr>
            </w:pPr>
            <w:r w:rsidRPr="00AC7399">
              <w:rPr>
                <w:bCs/>
                <w:i/>
                <w:sz w:val="18"/>
                <w:szCs w:val="18"/>
                <w:lang w:val="en-US" w:eastAsia="zh-CN"/>
              </w:rPr>
              <w:t xml:space="preserve">The following parameters are defined per </w:t>
            </w:r>
            <w:proofErr w:type="spellStart"/>
            <w:r w:rsidRPr="00AC7399">
              <w:rPr>
                <w:bCs/>
                <w:i/>
                <w:sz w:val="18"/>
                <w:szCs w:val="18"/>
                <w:lang w:val="en-US" w:eastAsia="zh-CN"/>
              </w:rPr>
              <w:t>msgA</w:t>
            </w:r>
            <w:proofErr w:type="spellEnd"/>
            <w:r w:rsidRPr="00AC7399">
              <w:rPr>
                <w:bCs/>
                <w:i/>
                <w:sz w:val="18"/>
                <w:szCs w:val="18"/>
                <w:lang w:val="en-US" w:eastAsia="zh-CN"/>
              </w:rPr>
              <w:t xml:space="preserve"> PUSCH configuration:</w:t>
            </w:r>
          </w:p>
          <w:p w14:paraId="327BBDB9" w14:textId="77777777" w:rsidR="00DD3C41" w:rsidRPr="00AC7399" w:rsidRDefault="00DD3C41" w:rsidP="00AC7399">
            <w:pPr>
              <w:numPr>
                <w:ilvl w:val="1"/>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Common parameters for both option 1 (separate configuration) and option 2 (relative location), at least include:</w:t>
            </w:r>
          </w:p>
          <w:p w14:paraId="502A23FE"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MCS and/or TBS (to be further decided)</w:t>
            </w:r>
          </w:p>
          <w:p w14:paraId="7BB3B38B"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Number of </w:t>
            </w:r>
            <w:proofErr w:type="spellStart"/>
            <w:r w:rsidRPr="00AC7399">
              <w:rPr>
                <w:i/>
                <w:sz w:val="18"/>
                <w:szCs w:val="18"/>
                <w:lang w:val="en-US" w:eastAsia="zh-CN"/>
              </w:rPr>
              <w:t>FDMed</w:t>
            </w:r>
            <w:proofErr w:type="spellEnd"/>
            <w:r w:rsidRPr="00AC7399">
              <w:rPr>
                <w:i/>
                <w:sz w:val="18"/>
                <w:szCs w:val="18"/>
                <w:lang w:val="en-US" w:eastAsia="zh-CN"/>
              </w:rPr>
              <w:t xml:space="preserve"> POs </w:t>
            </w:r>
          </w:p>
          <w:p w14:paraId="37FBC765" w14:textId="77777777" w:rsidR="00DD3C41" w:rsidRPr="00AC7399" w:rsidRDefault="00DD3C41" w:rsidP="00AC7399">
            <w:pPr>
              <w:numPr>
                <w:ilvl w:val="3"/>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POs (including guard band or guard period, if exist) under the same </w:t>
            </w:r>
            <w:proofErr w:type="spellStart"/>
            <w:r w:rsidRPr="00AC7399">
              <w:rPr>
                <w:i/>
                <w:sz w:val="18"/>
                <w:szCs w:val="18"/>
                <w:lang w:val="en-US" w:eastAsia="zh-CN"/>
              </w:rPr>
              <w:t>msgA</w:t>
            </w:r>
            <w:proofErr w:type="spellEnd"/>
            <w:r w:rsidRPr="00AC7399">
              <w:rPr>
                <w:i/>
                <w:sz w:val="18"/>
                <w:szCs w:val="18"/>
                <w:lang w:val="en-US" w:eastAsia="zh-CN"/>
              </w:rPr>
              <w:t xml:space="preserve"> PUSCH configurations are consecutive in frequency domain</w:t>
            </w:r>
          </w:p>
          <w:p w14:paraId="511D36BF"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Number of PRBs per PO</w:t>
            </w:r>
          </w:p>
          <w:p w14:paraId="68CA1B0B"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Number of DMRS symbols/ports/sequences (if support) per PO</w:t>
            </w:r>
          </w:p>
          <w:p w14:paraId="2C7C7726"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FFS </w:t>
            </w:r>
            <w:proofErr w:type="gramStart"/>
            <w:r w:rsidRPr="00AC7399">
              <w:rPr>
                <w:i/>
                <w:sz w:val="18"/>
                <w:szCs w:val="18"/>
                <w:lang w:val="en-US" w:eastAsia="zh-CN"/>
              </w:rPr>
              <w:t>whether or not</w:t>
            </w:r>
            <w:proofErr w:type="gramEnd"/>
            <w:r w:rsidRPr="00AC7399">
              <w:rPr>
                <w:i/>
                <w:sz w:val="18"/>
                <w:szCs w:val="18"/>
                <w:lang w:val="en-US" w:eastAsia="zh-CN"/>
              </w:rPr>
              <w:t xml:space="preserve"> support repetitions for </w:t>
            </w:r>
            <w:proofErr w:type="spellStart"/>
            <w:r w:rsidRPr="00AC7399">
              <w:rPr>
                <w:i/>
                <w:sz w:val="18"/>
                <w:szCs w:val="18"/>
                <w:lang w:val="en-US" w:eastAsia="zh-CN"/>
              </w:rPr>
              <w:t>msgA</w:t>
            </w:r>
            <w:proofErr w:type="spellEnd"/>
            <w:r w:rsidRPr="00AC7399">
              <w:rPr>
                <w:i/>
                <w:sz w:val="18"/>
                <w:szCs w:val="18"/>
                <w:lang w:val="en-US" w:eastAsia="zh-CN"/>
              </w:rPr>
              <w:t xml:space="preserve"> PUSCH</w:t>
            </w:r>
          </w:p>
          <w:p w14:paraId="3DF3B3D6"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FFS bandwidth of PRB-level guard band or duration of guard time</w:t>
            </w:r>
          </w:p>
          <w:p w14:paraId="4946FA13"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FFS PUSCH mapping type</w:t>
            </w:r>
          </w:p>
          <w:p w14:paraId="42F482DE" w14:textId="77777777" w:rsidR="00DD3C41" w:rsidRPr="00AC7399" w:rsidRDefault="00DD3C41" w:rsidP="00AC7399">
            <w:pPr>
              <w:numPr>
                <w:ilvl w:val="1"/>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Parameters specific to option 1, at least include:</w:t>
            </w:r>
          </w:p>
          <w:p w14:paraId="394D61EE"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Periodicity (</w:t>
            </w:r>
            <w:proofErr w:type="spellStart"/>
            <w:r w:rsidRPr="00AC7399">
              <w:rPr>
                <w:i/>
                <w:sz w:val="18"/>
                <w:szCs w:val="18"/>
                <w:lang w:val="en-US" w:eastAsia="zh-CN"/>
              </w:rPr>
              <w:t>msgA</w:t>
            </w:r>
            <w:proofErr w:type="spellEnd"/>
            <w:r w:rsidRPr="00AC7399">
              <w:rPr>
                <w:i/>
                <w:sz w:val="18"/>
                <w:szCs w:val="18"/>
                <w:lang w:val="en-US" w:eastAsia="zh-CN"/>
              </w:rPr>
              <w:t xml:space="preserve"> PUSCH configuration period)</w:t>
            </w:r>
          </w:p>
          <w:p w14:paraId="68B2B4C9" w14:textId="77777777" w:rsidR="00DD3C41" w:rsidRPr="00AC7399" w:rsidRDefault="00DD3C41" w:rsidP="00AC7399">
            <w:pPr>
              <w:numPr>
                <w:ilvl w:val="3"/>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FFS value range </w:t>
            </w:r>
          </w:p>
          <w:p w14:paraId="2ACE6E3E"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Offset(s) (e.g., symbol, slot, subframe, etc.) </w:t>
            </w:r>
          </w:p>
          <w:p w14:paraId="4C681797"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Time domain resource allocation, details FFS, e.g., in a slot for </w:t>
            </w:r>
            <w:proofErr w:type="spellStart"/>
            <w:r w:rsidRPr="00AC7399">
              <w:rPr>
                <w:i/>
                <w:sz w:val="18"/>
                <w:szCs w:val="18"/>
                <w:lang w:val="en-US" w:eastAsia="zh-CN"/>
              </w:rPr>
              <w:t>msgA</w:t>
            </w:r>
            <w:proofErr w:type="spellEnd"/>
            <w:r w:rsidRPr="00AC7399">
              <w:rPr>
                <w:i/>
                <w:sz w:val="18"/>
                <w:szCs w:val="18"/>
                <w:lang w:val="en-US" w:eastAsia="zh-CN"/>
              </w:rPr>
              <w:t xml:space="preserve"> PUSCH: starting symbol, number of symbols per PO, number of time-domain POs, etc.</w:t>
            </w:r>
          </w:p>
          <w:p w14:paraId="505DD83E"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Frequency starting point</w:t>
            </w:r>
          </w:p>
          <w:p w14:paraId="3B3D9AF0" w14:textId="77777777" w:rsidR="00DD3C41" w:rsidRPr="00AC7399" w:rsidRDefault="00DD3C41" w:rsidP="00AC7399">
            <w:pPr>
              <w:numPr>
                <w:ilvl w:val="1"/>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Parameters specific to option 2, at least include:</w:t>
            </w:r>
          </w:p>
          <w:p w14:paraId="456DCFEA" w14:textId="77777777" w:rsidR="00DD3C41" w:rsidRPr="00AC7399" w:rsidRDefault="00DD3C41" w:rsidP="00AC7399">
            <w:pPr>
              <w:numPr>
                <w:ilvl w:val="2"/>
                <w:numId w:val="12"/>
              </w:numPr>
              <w:overflowPunct/>
              <w:autoSpaceDE/>
              <w:autoSpaceDN/>
              <w:adjustRightInd/>
              <w:snapToGrid w:val="0"/>
              <w:spacing w:before="0" w:after="0" w:line="240" w:lineRule="auto"/>
              <w:textAlignment w:val="auto"/>
              <w:rPr>
                <w:i/>
                <w:sz w:val="18"/>
                <w:szCs w:val="18"/>
                <w:lang w:val="en-US" w:eastAsia="zh-CN"/>
              </w:rPr>
            </w:pPr>
            <w:r w:rsidRPr="00AC7399">
              <w:rPr>
                <w:i/>
                <w:sz w:val="18"/>
                <w:szCs w:val="18"/>
                <w:lang w:val="en-US" w:eastAsia="zh-CN"/>
              </w:rPr>
              <w:t>Single time offset (combination of slot-level and symbol-level indication) with respect to a reference point</w:t>
            </w:r>
          </w:p>
          <w:p w14:paraId="20CE1EF9" w14:textId="77777777" w:rsidR="00DD3C41" w:rsidRPr="00AC7399" w:rsidRDefault="00DD3C41" w:rsidP="00AC7399">
            <w:pPr>
              <w:numPr>
                <w:ilvl w:val="3"/>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FFS, e.g., each PRACH slot (e.g., start or end of the PRACH slot), etc.</w:t>
            </w:r>
          </w:p>
          <w:p w14:paraId="1E86FD91"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Number of symbols per PO </w:t>
            </w:r>
          </w:p>
          <w:p w14:paraId="3BBA659D" w14:textId="77777777" w:rsidR="00DD3C41" w:rsidRPr="00AC7399" w:rsidRDefault="00DD3C41" w:rsidP="00AC7399">
            <w:pPr>
              <w:numPr>
                <w:ilvl w:val="3"/>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FFS explicit or implicit indication</w:t>
            </w:r>
          </w:p>
          <w:p w14:paraId="78D90BE0" w14:textId="77777777" w:rsidR="00DD3C41" w:rsidRPr="00AC7399" w:rsidRDefault="00DD3C41" w:rsidP="00AC7399">
            <w:pPr>
              <w:numPr>
                <w:ilvl w:val="2"/>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Single frequency offset with respect to FFS (the start of the first RO in frequency or the end of the last RO in frequency)</w:t>
            </w:r>
          </w:p>
          <w:p w14:paraId="39A99A65" w14:textId="77777777" w:rsidR="00DD3C41" w:rsidRPr="00AC7399" w:rsidRDefault="00DD3C41" w:rsidP="00AC7399">
            <w:pPr>
              <w:numPr>
                <w:ilvl w:val="1"/>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FFS: Number of </w:t>
            </w:r>
            <w:proofErr w:type="spellStart"/>
            <w:r w:rsidRPr="00AC7399">
              <w:rPr>
                <w:i/>
                <w:sz w:val="18"/>
                <w:szCs w:val="18"/>
                <w:lang w:val="en-US" w:eastAsia="zh-CN"/>
              </w:rPr>
              <w:t>TDMed</w:t>
            </w:r>
            <w:proofErr w:type="spellEnd"/>
            <w:r w:rsidRPr="00AC7399">
              <w:rPr>
                <w:i/>
                <w:sz w:val="18"/>
                <w:szCs w:val="18"/>
                <w:lang w:val="en-US" w:eastAsia="zh-CN"/>
              </w:rPr>
              <w:t xml:space="preserve"> POs</w:t>
            </w:r>
          </w:p>
          <w:p w14:paraId="3A94DEA5" w14:textId="77777777" w:rsidR="00DD3C41" w:rsidRPr="00AC7399" w:rsidRDefault="00DD3C41" w:rsidP="00AC7399">
            <w:pPr>
              <w:numPr>
                <w:ilvl w:val="0"/>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Support multiple </w:t>
            </w:r>
            <w:proofErr w:type="spellStart"/>
            <w:r w:rsidRPr="00AC7399">
              <w:rPr>
                <w:i/>
                <w:sz w:val="18"/>
                <w:szCs w:val="18"/>
                <w:lang w:val="en-US" w:eastAsia="zh-CN"/>
              </w:rPr>
              <w:t>msgA</w:t>
            </w:r>
            <w:proofErr w:type="spellEnd"/>
            <w:r w:rsidRPr="00AC7399">
              <w:rPr>
                <w:i/>
                <w:sz w:val="18"/>
                <w:szCs w:val="18"/>
                <w:lang w:val="en-US" w:eastAsia="zh-CN"/>
              </w:rPr>
              <w:t xml:space="preserve"> PUSCH configurations for a UE</w:t>
            </w:r>
          </w:p>
          <w:p w14:paraId="7C2E447E" w14:textId="77777777" w:rsidR="00DD3C41" w:rsidRPr="00AC7399" w:rsidRDefault="00DD3C41" w:rsidP="00AC7399">
            <w:pPr>
              <w:numPr>
                <w:ilvl w:val="1"/>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FFS the maximum number of configurations</w:t>
            </w:r>
          </w:p>
          <w:p w14:paraId="16068CD6" w14:textId="77777777" w:rsidR="00DD3C41" w:rsidRPr="00AC7399" w:rsidRDefault="00DD3C41" w:rsidP="00AC7399">
            <w:pPr>
              <w:numPr>
                <w:ilvl w:val="1"/>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FFS which parameters, if any, are common for all configurations</w:t>
            </w:r>
          </w:p>
          <w:p w14:paraId="1455B959" w14:textId="77777777" w:rsidR="00DD3C41" w:rsidRPr="00AC7399" w:rsidRDefault="00DD3C41" w:rsidP="00AC7399">
            <w:pPr>
              <w:numPr>
                <w:ilvl w:val="1"/>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FFS indication of different </w:t>
            </w:r>
            <w:proofErr w:type="spellStart"/>
            <w:r w:rsidRPr="00AC7399">
              <w:rPr>
                <w:i/>
                <w:sz w:val="18"/>
                <w:szCs w:val="18"/>
                <w:lang w:val="en-US" w:eastAsia="zh-CN"/>
              </w:rPr>
              <w:t>msgA</w:t>
            </w:r>
            <w:proofErr w:type="spellEnd"/>
            <w:r w:rsidRPr="00AC7399">
              <w:rPr>
                <w:i/>
                <w:sz w:val="18"/>
                <w:szCs w:val="18"/>
                <w:lang w:val="en-US" w:eastAsia="zh-CN"/>
              </w:rPr>
              <w:t xml:space="preserve"> PUSCH configurations, e.g. by different ROs, by different preamble groups, or by UCI</w:t>
            </w:r>
          </w:p>
          <w:p w14:paraId="37B44960" w14:textId="77777777" w:rsidR="00DD3C41" w:rsidRPr="00AC7399" w:rsidRDefault="00DD3C41" w:rsidP="00AC7399">
            <w:pPr>
              <w:numPr>
                <w:ilvl w:val="1"/>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FFS </w:t>
            </w:r>
            <w:proofErr w:type="gramStart"/>
            <w:r w:rsidRPr="00AC7399">
              <w:rPr>
                <w:i/>
                <w:sz w:val="18"/>
                <w:szCs w:val="18"/>
                <w:lang w:val="en-US" w:eastAsia="zh-CN"/>
              </w:rPr>
              <w:t>whether or not</w:t>
            </w:r>
            <w:proofErr w:type="gramEnd"/>
            <w:r w:rsidRPr="00AC7399">
              <w:rPr>
                <w:i/>
                <w:sz w:val="18"/>
                <w:szCs w:val="18"/>
                <w:lang w:val="en-US" w:eastAsia="zh-CN"/>
              </w:rPr>
              <w:t xml:space="preserve"> resources for different </w:t>
            </w:r>
            <w:proofErr w:type="spellStart"/>
            <w:r w:rsidRPr="00AC7399">
              <w:rPr>
                <w:i/>
                <w:sz w:val="18"/>
                <w:szCs w:val="18"/>
                <w:lang w:val="en-US" w:eastAsia="zh-CN"/>
              </w:rPr>
              <w:t>msgA</w:t>
            </w:r>
            <w:proofErr w:type="spellEnd"/>
            <w:r w:rsidRPr="00AC7399">
              <w:rPr>
                <w:i/>
                <w:sz w:val="18"/>
                <w:szCs w:val="18"/>
                <w:lang w:val="en-US" w:eastAsia="zh-CN"/>
              </w:rPr>
              <w:t xml:space="preserve"> PUSCHs can be overlapped in time-frequency, and if so, any spec impact</w:t>
            </w:r>
          </w:p>
          <w:p w14:paraId="1A6FAAA4" w14:textId="77777777" w:rsidR="00DD3C41" w:rsidRPr="00AC7399" w:rsidRDefault="00DD3C41" w:rsidP="00AC7399">
            <w:pPr>
              <w:numPr>
                <w:ilvl w:val="0"/>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FFS whether the frequency resource of </w:t>
            </w:r>
            <w:proofErr w:type="spellStart"/>
            <w:r w:rsidRPr="00AC7399">
              <w:rPr>
                <w:i/>
                <w:sz w:val="18"/>
                <w:szCs w:val="18"/>
                <w:lang w:val="en-US" w:eastAsia="zh-CN"/>
              </w:rPr>
              <w:t>msgA</w:t>
            </w:r>
            <w:proofErr w:type="spellEnd"/>
            <w:r w:rsidRPr="00AC7399">
              <w:rPr>
                <w:i/>
                <w:sz w:val="18"/>
                <w:szCs w:val="18"/>
                <w:lang w:val="en-US" w:eastAsia="zh-CN"/>
              </w:rPr>
              <w:t xml:space="preserve"> PUSCH should be limited to the bandwidth of PRACH</w:t>
            </w:r>
          </w:p>
          <w:p w14:paraId="48F202FC" w14:textId="77777777" w:rsidR="00DD3C41" w:rsidRPr="00AC7399" w:rsidRDefault="00DD3C41" w:rsidP="00AC7399">
            <w:pPr>
              <w:numPr>
                <w:ilvl w:val="0"/>
                <w:numId w:val="12"/>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FFS validation rule of </w:t>
            </w:r>
            <w:proofErr w:type="spellStart"/>
            <w:r w:rsidRPr="00AC7399">
              <w:rPr>
                <w:i/>
                <w:sz w:val="18"/>
                <w:szCs w:val="18"/>
                <w:lang w:val="en-US" w:eastAsia="zh-CN"/>
              </w:rPr>
              <w:t>msgA</w:t>
            </w:r>
            <w:proofErr w:type="spellEnd"/>
            <w:r w:rsidRPr="00AC7399">
              <w:rPr>
                <w:i/>
                <w:sz w:val="18"/>
                <w:szCs w:val="18"/>
                <w:lang w:val="en-US" w:eastAsia="zh-CN"/>
              </w:rPr>
              <w:t xml:space="preserve"> PUSCH</w:t>
            </w:r>
          </w:p>
          <w:p w14:paraId="07695A3D" w14:textId="77777777" w:rsidR="00DD3C41" w:rsidRPr="00AC7399" w:rsidRDefault="00DD3C41" w:rsidP="00AC7399">
            <w:pPr>
              <w:numPr>
                <w:ilvl w:val="0"/>
                <w:numId w:val="13"/>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 xml:space="preserve">The </w:t>
            </w:r>
            <w:proofErr w:type="spellStart"/>
            <w:r w:rsidRPr="00AC7399">
              <w:rPr>
                <w:i/>
                <w:sz w:val="18"/>
                <w:szCs w:val="18"/>
                <w:lang w:val="en-US" w:eastAsia="zh-CN"/>
              </w:rPr>
              <w:t>c_init</w:t>
            </w:r>
            <w:proofErr w:type="spellEnd"/>
            <w:r w:rsidRPr="00AC7399">
              <w:rPr>
                <w:i/>
                <w:sz w:val="18"/>
                <w:szCs w:val="18"/>
                <w:lang w:val="en-US" w:eastAsia="zh-CN"/>
              </w:rPr>
              <w:t xml:space="preserve"> for </w:t>
            </w:r>
            <w:proofErr w:type="spellStart"/>
            <w:r w:rsidRPr="00AC7399">
              <w:rPr>
                <w:i/>
                <w:sz w:val="18"/>
                <w:szCs w:val="18"/>
                <w:lang w:val="en-US" w:eastAsia="zh-CN"/>
              </w:rPr>
              <w:t>msgA</w:t>
            </w:r>
            <w:proofErr w:type="spellEnd"/>
            <w:r w:rsidRPr="00AC7399">
              <w:rPr>
                <w:i/>
                <w:sz w:val="18"/>
                <w:szCs w:val="18"/>
                <w:lang w:val="en-US" w:eastAsia="zh-CN"/>
              </w:rPr>
              <w:t xml:space="preserve"> PUSCH scrambling is at least derived based on a RNTI, preamble index, and/or </w:t>
            </w:r>
            <w:proofErr w:type="spellStart"/>
            <w:r w:rsidRPr="00AC7399">
              <w:rPr>
                <w:i/>
                <w:sz w:val="18"/>
                <w:szCs w:val="18"/>
                <w:lang w:val="en-US" w:eastAsia="zh-CN"/>
              </w:rPr>
              <w:t>n_ID</w:t>
            </w:r>
            <w:proofErr w:type="spellEnd"/>
            <w:r w:rsidRPr="00AC7399">
              <w:rPr>
                <w:i/>
                <w:sz w:val="18"/>
                <w:szCs w:val="18"/>
                <w:lang w:val="en-US" w:eastAsia="zh-CN"/>
              </w:rPr>
              <w:t xml:space="preserve"> (which can </w:t>
            </w:r>
            <w:proofErr w:type="gramStart"/>
            <w:r w:rsidRPr="00AC7399">
              <w:rPr>
                <w:i/>
                <w:sz w:val="18"/>
                <w:szCs w:val="18"/>
                <w:lang w:val="en-US" w:eastAsia="zh-CN"/>
              </w:rPr>
              <w:t>be  cell</w:t>
            </w:r>
            <w:proofErr w:type="gramEnd"/>
            <w:r w:rsidRPr="00AC7399">
              <w:rPr>
                <w:i/>
                <w:sz w:val="18"/>
                <w:szCs w:val="18"/>
                <w:lang w:val="en-US" w:eastAsia="zh-CN"/>
              </w:rPr>
              <w:t xml:space="preserve"> ID or configurable, to be FFS).</w:t>
            </w:r>
          </w:p>
          <w:p w14:paraId="6FB77DB8" w14:textId="77777777" w:rsidR="00DD3C41" w:rsidRPr="00AC7399" w:rsidRDefault="00DD3C41" w:rsidP="00AC7399">
            <w:pPr>
              <w:numPr>
                <w:ilvl w:val="1"/>
                <w:numId w:val="13"/>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FFS details of the RNTI</w:t>
            </w:r>
          </w:p>
          <w:p w14:paraId="6D5EF872" w14:textId="77777777" w:rsidR="00DD3C41" w:rsidRPr="00AC7399" w:rsidRDefault="00DD3C41" w:rsidP="00AC7399">
            <w:pPr>
              <w:numPr>
                <w:ilvl w:val="1"/>
                <w:numId w:val="13"/>
              </w:numPr>
              <w:overflowPunct/>
              <w:snapToGrid w:val="0"/>
              <w:spacing w:before="0" w:after="0" w:line="240" w:lineRule="auto"/>
              <w:contextualSpacing/>
              <w:textAlignment w:val="auto"/>
              <w:rPr>
                <w:i/>
                <w:sz w:val="18"/>
                <w:szCs w:val="18"/>
                <w:lang w:val="en-US" w:eastAsia="zh-CN"/>
              </w:rPr>
            </w:pPr>
            <w:r w:rsidRPr="00AC7399">
              <w:rPr>
                <w:i/>
                <w:sz w:val="18"/>
                <w:szCs w:val="18"/>
                <w:lang w:val="en-US" w:eastAsia="zh-CN"/>
              </w:rPr>
              <w:t>FFS the inclusion of DMRS index.</w:t>
            </w:r>
          </w:p>
          <w:p w14:paraId="6F6E3050" w14:textId="77777777" w:rsidR="00DD3C41" w:rsidRPr="00AC7399" w:rsidRDefault="00DD3C41" w:rsidP="00AC7399">
            <w:pPr>
              <w:numPr>
                <w:ilvl w:val="0"/>
                <w:numId w:val="14"/>
              </w:numPr>
              <w:overflowPunct/>
              <w:autoSpaceDE/>
              <w:autoSpaceDN/>
              <w:adjustRightInd/>
              <w:snapToGrid w:val="0"/>
              <w:spacing w:before="0" w:after="0" w:line="240" w:lineRule="auto"/>
              <w:textAlignment w:val="auto"/>
              <w:rPr>
                <w:i/>
                <w:sz w:val="22"/>
                <w:lang w:val="en-US"/>
              </w:rPr>
            </w:pPr>
            <w:proofErr w:type="spellStart"/>
            <w:r w:rsidRPr="00AC7399">
              <w:rPr>
                <w:i/>
                <w:sz w:val="18"/>
                <w:szCs w:val="18"/>
                <w:lang w:val="en-US"/>
              </w:rPr>
              <w:t>MsgA</w:t>
            </w:r>
            <w:proofErr w:type="spellEnd"/>
            <w:r w:rsidRPr="00AC7399">
              <w:rPr>
                <w:i/>
                <w:sz w:val="18"/>
                <w:szCs w:val="18"/>
                <w:lang w:val="en-US"/>
              </w:rPr>
              <w:t xml:space="preserve"> shall support all the preamble formats specified for NR release 15.</w:t>
            </w:r>
          </w:p>
          <w:p w14:paraId="7140537D" w14:textId="77777777" w:rsidR="00DD3C41" w:rsidRPr="00AC7399" w:rsidRDefault="00DD3C41" w:rsidP="00AC7399">
            <w:pPr>
              <w:widowControl w:val="0"/>
              <w:spacing w:before="0" w:after="0" w:line="240" w:lineRule="auto"/>
              <w:rPr>
                <w:rFonts w:eastAsia="DengXian"/>
                <w:i/>
                <w:kern w:val="2"/>
                <w:sz w:val="18"/>
                <w:szCs w:val="18"/>
                <w:lang w:eastAsia="zh-CN"/>
              </w:rPr>
            </w:pPr>
            <w:bookmarkStart w:id="1" w:name="_Hlk8850408"/>
            <w:r w:rsidRPr="00AC7399">
              <w:rPr>
                <w:rFonts w:eastAsia="DengXian"/>
                <w:i/>
                <w:kern w:val="2"/>
                <w:sz w:val="18"/>
                <w:szCs w:val="18"/>
                <w:lang w:eastAsia="zh-CN"/>
              </w:rPr>
              <w:t xml:space="preserve">From RAN1 perspective, when re-transmitting </w:t>
            </w:r>
            <w:proofErr w:type="spellStart"/>
            <w:r w:rsidRPr="00AC7399">
              <w:rPr>
                <w:rFonts w:eastAsia="DengXian"/>
                <w:i/>
                <w:kern w:val="2"/>
                <w:sz w:val="18"/>
                <w:szCs w:val="18"/>
                <w:lang w:eastAsia="zh-CN"/>
              </w:rPr>
              <w:t>MsgA</w:t>
            </w:r>
            <w:proofErr w:type="spellEnd"/>
            <w:r w:rsidRPr="00AC7399">
              <w:rPr>
                <w:rFonts w:eastAsia="DengXian"/>
                <w:i/>
                <w:kern w:val="2"/>
                <w:sz w:val="18"/>
                <w:szCs w:val="18"/>
                <w:lang w:eastAsia="zh-CN"/>
              </w:rPr>
              <w:t xml:space="preserve">, and if the </w:t>
            </w:r>
            <w:proofErr w:type="spellStart"/>
            <w:r w:rsidRPr="00AC7399">
              <w:rPr>
                <w:rFonts w:eastAsia="DengXian"/>
                <w:i/>
                <w:kern w:val="2"/>
                <w:sz w:val="18"/>
                <w:szCs w:val="18"/>
                <w:lang w:eastAsia="zh-CN"/>
              </w:rPr>
              <w:t>MsgA</w:t>
            </w:r>
            <w:proofErr w:type="spellEnd"/>
            <w:r w:rsidRPr="00AC7399">
              <w:rPr>
                <w:rFonts w:eastAsia="DengXian"/>
                <w:i/>
                <w:kern w:val="2"/>
                <w:sz w:val="18"/>
                <w:szCs w:val="18"/>
                <w:lang w:eastAsia="zh-CN"/>
              </w:rPr>
              <w:t xml:space="preserve"> PRACH is on a different spatial filter (beam) than the latest </w:t>
            </w:r>
            <w:proofErr w:type="spellStart"/>
            <w:r w:rsidRPr="00AC7399">
              <w:rPr>
                <w:rFonts w:eastAsia="DengXian"/>
                <w:i/>
                <w:kern w:val="2"/>
                <w:sz w:val="18"/>
                <w:szCs w:val="18"/>
                <w:lang w:eastAsia="zh-CN"/>
              </w:rPr>
              <w:t>MsgA</w:t>
            </w:r>
            <w:proofErr w:type="spellEnd"/>
            <w:r w:rsidRPr="00AC7399">
              <w:rPr>
                <w:rFonts w:eastAsia="DengXian"/>
                <w:i/>
                <w:kern w:val="2"/>
                <w:sz w:val="18"/>
                <w:szCs w:val="18"/>
                <w:lang w:eastAsia="zh-CN"/>
              </w:rPr>
              <w:t xml:space="preserve"> PRACH transmission, </w:t>
            </w:r>
            <w:r w:rsidRPr="00AC7399">
              <w:rPr>
                <w:rFonts w:eastAsia="DengXian"/>
                <w:i/>
                <w:color w:val="000000"/>
                <w:kern w:val="2"/>
                <w:sz w:val="18"/>
                <w:szCs w:val="18"/>
                <w:lang w:eastAsia="zh-CN"/>
              </w:rPr>
              <w:t>layer 1</w:t>
            </w:r>
            <w:r w:rsidRPr="00AC7399">
              <w:rPr>
                <w:rFonts w:eastAsia="DengXian"/>
                <w:i/>
                <w:kern w:val="2"/>
                <w:sz w:val="18"/>
                <w:szCs w:val="18"/>
                <w:lang w:eastAsia="zh-CN"/>
              </w:rPr>
              <w:t xml:space="preserve"> notifies higher layer to suspend the power ramping counter of </w:t>
            </w:r>
            <w:proofErr w:type="spellStart"/>
            <w:r w:rsidRPr="00AC7399">
              <w:rPr>
                <w:rFonts w:eastAsia="DengXian"/>
                <w:i/>
                <w:kern w:val="2"/>
                <w:sz w:val="18"/>
                <w:szCs w:val="18"/>
                <w:lang w:eastAsia="zh-CN"/>
              </w:rPr>
              <w:t>MsgA</w:t>
            </w:r>
            <w:proofErr w:type="spellEnd"/>
            <w:r w:rsidRPr="00AC7399">
              <w:rPr>
                <w:rFonts w:eastAsia="DengXian"/>
                <w:i/>
                <w:kern w:val="2"/>
                <w:sz w:val="18"/>
                <w:szCs w:val="18"/>
                <w:lang w:eastAsia="zh-CN"/>
              </w:rPr>
              <w:t xml:space="preserve"> PRACH, </w:t>
            </w:r>
          </w:p>
          <w:p w14:paraId="4BCFC7F0" w14:textId="77777777" w:rsidR="00DD3C41" w:rsidRPr="00AC7399" w:rsidRDefault="00DD3C41" w:rsidP="00AC7399">
            <w:pPr>
              <w:pStyle w:val="ListParagraph"/>
              <w:widowControl w:val="0"/>
              <w:numPr>
                <w:ilvl w:val="0"/>
                <w:numId w:val="15"/>
              </w:numPr>
              <w:autoSpaceDN w:val="0"/>
              <w:spacing w:before="0" w:line="240" w:lineRule="auto"/>
              <w:contextualSpacing/>
              <w:rPr>
                <w:rFonts w:ascii="Times New Roman" w:eastAsia="DengXian" w:hAnsi="Times New Roman"/>
                <w:i/>
                <w:kern w:val="2"/>
                <w:sz w:val="18"/>
                <w:szCs w:val="18"/>
                <w:lang w:eastAsia="zh-CN"/>
              </w:rPr>
            </w:pPr>
            <w:r w:rsidRPr="00AC7399">
              <w:rPr>
                <w:rFonts w:ascii="Times New Roman" w:eastAsia="DengXian" w:hAnsi="Times New Roman"/>
                <w:i/>
                <w:kern w:val="2"/>
                <w:sz w:val="18"/>
                <w:szCs w:val="18"/>
                <w:lang w:eastAsia="zh-CN"/>
              </w:rPr>
              <w:t xml:space="preserve">FFS: How to determine the retransmitted </w:t>
            </w:r>
            <w:proofErr w:type="spellStart"/>
            <w:r w:rsidRPr="00AC7399">
              <w:rPr>
                <w:rFonts w:ascii="Times New Roman" w:eastAsia="DengXian" w:hAnsi="Times New Roman"/>
                <w:i/>
                <w:kern w:val="2"/>
                <w:sz w:val="18"/>
                <w:szCs w:val="18"/>
                <w:lang w:eastAsia="zh-CN"/>
              </w:rPr>
              <w:t>MsgA</w:t>
            </w:r>
            <w:proofErr w:type="spellEnd"/>
            <w:r w:rsidRPr="00AC7399">
              <w:rPr>
                <w:rFonts w:ascii="Times New Roman" w:eastAsia="DengXian" w:hAnsi="Times New Roman"/>
                <w:i/>
                <w:kern w:val="2"/>
                <w:sz w:val="18"/>
                <w:szCs w:val="18"/>
                <w:lang w:eastAsia="zh-CN"/>
              </w:rPr>
              <w:t xml:space="preserve"> PUSCH Tx power.</w:t>
            </w:r>
            <w:bookmarkEnd w:id="1"/>
          </w:p>
          <w:p w14:paraId="7D3620D2" w14:textId="77777777" w:rsidR="00DD3C41" w:rsidRPr="00AC7399" w:rsidRDefault="00DD3C41" w:rsidP="00AC7399">
            <w:pPr>
              <w:spacing w:before="0" w:after="0" w:line="240" w:lineRule="auto"/>
              <w:rPr>
                <w:rFonts w:eastAsiaTheme="minorHAnsi"/>
                <w:i/>
                <w:sz w:val="18"/>
                <w:szCs w:val="18"/>
                <w:u w:val="single"/>
              </w:rPr>
            </w:pPr>
            <w:r w:rsidRPr="00AC7399">
              <w:rPr>
                <w:b/>
                <w:i/>
                <w:sz w:val="18"/>
                <w:szCs w:val="18"/>
                <w:u w:val="single"/>
              </w:rPr>
              <w:t>Conclusion</w:t>
            </w:r>
            <w:r w:rsidRPr="00AC7399">
              <w:rPr>
                <w:i/>
                <w:sz w:val="18"/>
                <w:szCs w:val="18"/>
                <w:u w:val="single"/>
              </w:rPr>
              <w:t>:</w:t>
            </w:r>
          </w:p>
          <w:p w14:paraId="209601F1" w14:textId="77777777" w:rsidR="00DD3C41" w:rsidRPr="00AC7399" w:rsidRDefault="00DD3C41" w:rsidP="00AC7399">
            <w:pPr>
              <w:widowControl w:val="0"/>
              <w:spacing w:before="0" w:after="0" w:line="240" w:lineRule="auto"/>
              <w:rPr>
                <w:rFonts w:eastAsia="DengXian"/>
                <w:i/>
                <w:kern w:val="2"/>
                <w:sz w:val="18"/>
                <w:szCs w:val="18"/>
                <w:lang w:eastAsia="zh-CN"/>
              </w:rPr>
            </w:pPr>
            <w:r w:rsidRPr="00AC7399">
              <w:rPr>
                <w:rFonts w:eastAsia="DengXian"/>
                <w:i/>
                <w:kern w:val="2"/>
                <w:sz w:val="18"/>
                <w:szCs w:val="18"/>
                <w:lang w:eastAsia="zh-CN"/>
              </w:rPr>
              <w:t xml:space="preserve">In the reply LS to the RAN2 on power ramping, </w:t>
            </w:r>
          </w:p>
          <w:p w14:paraId="35D53286" w14:textId="77777777" w:rsidR="00DD3C41" w:rsidRPr="00AC7399" w:rsidRDefault="00DD3C41" w:rsidP="00AC7399">
            <w:pPr>
              <w:widowControl w:val="0"/>
              <w:numPr>
                <w:ilvl w:val="0"/>
                <w:numId w:val="14"/>
              </w:numPr>
              <w:overflowPunct/>
              <w:autoSpaceDE/>
              <w:autoSpaceDN/>
              <w:adjustRightInd/>
              <w:spacing w:before="0" w:after="0" w:line="240" w:lineRule="auto"/>
              <w:textAlignment w:val="auto"/>
              <w:rPr>
                <w:rFonts w:eastAsia="DengXian"/>
                <w:i/>
                <w:kern w:val="2"/>
                <w:sz w:val="18"/>
                <w:szCs w:val="18"/>
                <w:lang w:eastAsia="zh-CN"/>
              </w:rPr>
            </w:pPr>
            <w:r w:rsidRPr="00AC7399">
              <w:rPr>
                <w:rFonts w:eastAsia="DengXian"/>
                <w:i/>
                <w:kern w:val="2"/>
                <w:sz w:val="18"/>
                <w:szCs w:val="18"/>
                <w:lang w:eastAsia="zh-CN"/>
              </w:rPr>
              <w:lastRenderedPageBreak/>
              <w:t>Include the agreements right above, and</w:t>
            </w:r>
          </w:p>
          <w:p w14:paraId="4F000C74" w14:textId="77777777" w:rsidR="00DD3C41" w:rsidRPr="00AC7399" w:rsidRDefault="00DD3C41" w:rsidP="00AC7399">
            <w:pPr>
              <w:widowControl w:val="0"/>
              <w:numPr>
                <w:ilvl w:val="0"/>
                <w:numId w:val="14"/>
              </w:numPr>
              <w:overflowPunct/>
              <w:autoSpaceDE/>
              <w:autoSpaceDN/>
              <w:adjustRightInd/>
              <w:spacing w:before="0" w:after="0" w:line="240" w:lineRule="auto"/>
              <w:textAlignment w:val="auto"/>
              <w:rPr>
                <w:rFonts w:eastAsia="DengXian"/>
                <w:i/>
                <w:kern w:val="2"/>
                <w:sz w:val="18"/>
                <w:szCs w:val="18"/>
                <w:lang w:eastAsia="zh-CN"/>
              </w:rPr>
            </w:pPr>
            <w:r w:rsidRPr="00AC7399">
              <w:rPr>
                <w:rFonts w:eastAsia="DengXian"/>
                <w:i/>
                <w:kern w:val="2"/>
                <w:sz w:val="18"/>
                <w:szCs w:val="18"/>
                <w:lang w:eastAsia="zh-CN"/>
              </w:rPr>
              <w:t xml:space="preserve">Mention that RAN1 discussed the suspension of power ramping counter when retransmitting </w:t>
            </w:r>
            <w:proofErr w:type="spellStart"/>
            <w:r w:rsidRPr="00AC7399">
              <w:rPr>
                <w:rFonts w:eastAsia="DengXian"/>
                <w:i/>
                <w:kern w:val="2"/>
                <w:sz w:val="18"/>
                <w:szCs w:val="18"/>
                <w:lang w:eastAsia="zh-CN"/>
              </w:rPr>
              <w:t>MsgA</w:t>
            </w:r>
            <w:proofErr w:type="spellEnd"/>
            <w:r w:rsidRPr="00AC7399">
              <w:rPr>
                <w:rFonts w:eastAsia="DengXian"/>
                <w:i/>
                <w:kern w:val="2"/>
                <w:sz w:val="18"/>
                <w:szCs w:val="18"/>
                <w:lang w:eastAsia="zh-CN"/>
              </w:rPr>
              <w:t xml:space="preserve">, and if </w:t>
            </w:r>
            <w:proofErr w:type="spellStart"/>
            <w:r w:rsidRPr="00AC7399">
              <w:rPr>
                <w:rFonts w:eastAsia="DengXian"/>
                <w:i/>
                <w:kern w:val="2"/>
                <w:sz w:val="18"/>
                <w:szCs w:val="18"/>
                <w:lang w:eastAsia="zh-CN"/>
              </w:rPr>
              <w:t>MsgA</w:t>
            </w:r>
            <w:proofErr w:type="spellEnd"/>
            <w:r w:rsidRPr="00AC7399">
              <w:rPr>
                <w:rFonts w:eastAsia="DengXian"/>
                <w:i/>
                <w:kern w:val="2"/>
                <w:sz w:val="18"/>
                <w:szCs w:val="18"/>
                <w:lang w:eastAsia="zh-CN"/>
              </w:rPr>
              <w:t xml:space="preserve"> preamble is associated with a different SSB than the latest </w:t>
            </w:r>
            <w:proofErr w:type="spellStart"/>
            <w:r w:rsidRPr="00AC7399">
              <w:rPr>
                <w:rFonts w:eastAsia="DengXian"/>
                <w:i/>
                <w:kern w:val="2"/>
                <w:sz w:val="18"/>
                <w:szCs w:val="18"/>
                <w:lang w:eastAsia="zh-CN"/>
              </w:rPr>
              <w:t>MsgA</w:t>
            </w:r>
            <w:proofErr w:type="spellEnd"/>
            <w:r w:rsidRPr="00AC7399">
              <w:rPr>
                <w:rFonts w:eastAsia="DengXian"/>
                <w:i/>
                <w:kern w:val="2"/>
                <w:sz w:val="18"/>
                <w:szCs w:val="18"/>
                <w:lang w:eastAsia="zh-CN"/>
              </w:rPr>
              <w:t xml:space="preserve"> preamble transmission. The suspension of the power ramping counter for this scenario in case of 4-step RACH is described in the RAN2 specifications. It is up to RAN2 to agree on a similar </w:t>
            </w:r>
            <w:proofErr w:type="spellStart"/>
            <w:r w:rsidRPr="00AC7399">
              <w:rPr>
                <w:rFonts w:eastAsia="DengXian"/>
                <w:i/>
                <w:kern w:val="2"/>
                <w:sz w:val="18"/>
                <w:szCs w:val="18"/>
                <w:lang w:eastAsia="zh-CN"/>
              </w:rPr>
              <w:t>behavior</w:t>
            </w:r>
            <w:proofErr w:type="spellEnd"/>
            <w:r w:rsidRPr="00AC7399">
              <w:rPr>
                <w:rFonts w:eastAsia="DengXian"/>
                <w:i/>
                <w:kern w:val="2"/>
                <w:sz w:val="18"/>
                <w:szCs w:val="18"/>
                <w:lang w:eastAsia="zh-CN"/>
              </w:rPr>
              <w:t xml:space="preserve"> for 2-step RACH.</w:t>
            </w:r>
          </w:p>
          <w:p w14:paraId="4FEAACCF" w14:textId="77777777" w:rsidR="00DD3C41" w:rsidRPr="00AC7399" w:rsidRDefault="00DD3C41" w:rsidP="00AC7399">
            <w:pPr>
              <w:spacing w:before="0" w:after="0" w:line="240" w:lineRule="auto"/>
              <w:rPr>
                <w:rFonts w:eastAsia="Batang"/>
                <w:i/>
                <w:sz w:val="18"/>
                <w:szCs w:val="18"/>
              </w:rPr>
            </w:pPr>
            <w:r w:rsidRPr="00AC7399">
              <w:rPr>
                <w:i/>
                <w:sz w:val="18"/>
                <w:szCs w:val="18"/>
              </w:rPr>
              <w:t>The proposals in 5.2.6 of R1-1907900 are agreed</w:t>
            </w:r>
          </w:p>
          <w:p w14:paraId="78F465E6" w14:textId="77777777" w:rsidR="00DD3C41" w:rsidRPr="00AC7399" w:rsidRDefault="00DD3C41" w:rsidP="00AC7399">
            <w:pPr>
              <w:spacing w:before="0" w:after="0" w:line="240" w:lineRule="auto"/>
              <w:rPr>
                <w:rFonts w:eastAsiaTheme="minorHAnsi"/>
                <w:i/>
                <w:sz w:val="18"/>
                <w:szCs w:val="18"/>
              </w:rPr>
            </w:pPr>
            <w:r w:rsidRPr="00AC7399">
              <w:rPr>
                <w:i/>
                <w:sz w:val="18"/>
                <w:szCs w:val="18"/>
              </w:rPr>
              <w:t xml:space="preserve">[Copied as below, also captured in the approved LS to RAN2 </w:t>
            </w:r>
            <w:r w:rsidRPr="00AC7399">
              <w:rPr>
                <w:i/>
                <w:sz w:val="18"/>
                <w:szCs w:val="18"/>
                <w:highlight w:val="green"/>
              </w:rPr>
              <w:t>R1-1907948</w:t>
            </w:r>
            <w:r w:rsidRPr="00AC7399">
              <w:rPr>
                <w:i/>
                <w:sz w:val="18"/>
                <w:szCs w:val="18"/>
              </w:rPr>
              <w:t>]</w:t>
            </w:r>
          </w:p>
          <w:p w14:paraId="52F62D8D" w14:textId="2DDAAEBF" w:rsidR="00DD3C41" w:rsidRPr="00AC7399" w:rsidRDefault="00DD3C41" w:rsidP="00AC7399">
            <w:pPr>
              <w:spacing w:before="0" w:after="0" w:line="240" w:lineRule="auto"/>
              <w:rPr>
                <w:rFonts w:eastAsiaTheme="minorEastAsia"/>
                <w:i/>
                <w:sz w:val="18"/>
                <w:szCs w:val="18"/>
              </w:rPr>
            </w:pPr>
            <w:bookmarkStart w:id="2" w:name="_Hlk8917225"/>
            <w:bookmarkStart w:id="3" w:name="_Hlk8932679"/>
            <w:r w:rsidRPr="00AC7399">
              <w:rPr>
                <w:i/>
                <w:sz w:val="18"/>
                <w:szCs w:val="18"/>
              </w:rPr>
              <w:t xml:space="preserve">During </w:t>
            </w:r>
            <w:proofErr w:type="spellStart"/>
            <w:r w:rsidRPr="00AC7399">
              <w:rPr>
                <w:i/>
                <w:sz w:val="18"/>
                <w:szCs w:val="18"/>
              </w:rPr>
              <w:t>MsgA</w:t>
            </w:r>
            <w:proofErr w:type="spellEnd"/>
            <w:r w:rsidRPr="00AC7399">
              <w:rPr>
                <w:i/>
                <w:sz w:val="18"/>
                <w:szCs w:val="18"/>
              </w:rPr>
              <w:t xml:space="preserve"> PUSCH retransmissions, the </w:t>
            </w:r>
            <w:proofErr w:type="spellStart"/>
            <w:r w:rsidRPr="00AC7399">
              <w:rPr>
                <w:i/>
                <w:sz w:val="18"/>
                <w:szCs w:val="18"/>
              </w:rPr>
              <w:t>MsgA</w:t>
            </w:r>
            <w:proofErr w:type="spellEnd"/>
            <w:r w:rsidRPr="00AC7399">
              <w:rPr>
                <w:i/>
                <w:sz w:val="18"/>
                <w:szCs w:val="18"/>
              </w:rPr>
              <w:t xml:space="preserve"> PUSCH Tx power in transmission instance </w:t>
            </w:r>
            <m:oMath>
              <m:r>
                <w:rPr>
                  <w:rFonts w:ascii="Cambria Math" w:hAnsi="Cambria Math"/>
                  <w:sz w:val="18"/>
                  <w:szCs w:val="18"/>
                </w:rPr>
                <m:t>i</m:t>
              </m:r>
            </m:oMath>
            <w:r w:rsidRPr="00AC7399">
              <w:rPr>
                <w:rFonts w:eastAsiaTheme="minorEastAsia"/>
                <w:i/>
                <w:sz w:val="18"/>
                <w:szCs w:val="18"/>
              </w:rPr>
              <w:t xml:space="preserve"> is </w:t>
            </w:r>
            <m:oMath>
              <m:sSub>
                <m:sSubPr>
                  <m:ctrlPr>
                    <w:rPr>
                      <w:rFonts w:ascii="Cambria Math" w:eastAsiaTheme="minorEastAsia" w:hAnsi="Cambria Math"/>
                      <w:i/>
                      <w:sz w:val="18"/>
                      <w:szCs w:val="18"/>
                    </w:rPr>
                  </m:ctrlPr>
                </m:sSubPr>
                <m:e>
                  <m:r>
                    <w:rPr>
                      <w:rFonts w:ascii="Cambria Math" w:eastAsiaTheme="minorEastAsia" w:hAnsi="Cambria Math"/>
                      <w:sz w:val="18"/>
                      <w:szCs w:val="18"/>
                    </w:rPr>
                    <m:t>P</m:t>
                  </m:r>
                </m:e>
                <m:sub>
                  <m:r>
                    <w:rPr>
                      <w:rFonts w:ascii="Cambria Math" w:eastAsiaTheme="minorEastAsia" w:hAnsi="Cambria Math"/>
                      <w:sz w:val="18"/>
                      <w:szCs w:val="18"/>
                    </w:rPr>
                    <m:t>PUSCH</m:t>
                  </m:r>
                </m:sub>
              </m:sSub>
              <m:d>
                <m:dPr>
                  <m:ctrlPr>
                    <w:rPr>
                      <w:rFonts w:ascii="Cambria Math" w:eastAsiaTheme="minorEastAsia" w:hAnsi="Cambria Math"/>
                      <w:i/>
                      <w:sz w:val="18"/>
                      <w:szCs w:val="18"/>
                    </w:rPr>
                  </m:ctrlPr>
                </m:dPr>
                <m:e>
                  <m:r>
                    <w:rPr>
                      <w:rFonts w:ascii="Cambria Math" w:eastAsiaTheme="minorEastAsia" w:hAnsi="Cambria Math"/>
                      <w:sz w:val="18"/>
                      <w:szCs w:val="18"/>
                    </w:rPr>
                    <m:t>i</m:t>
                  </m:r>
                </m:e>
              </m:d>
            </m:oMath>
            <w:r w:rsidRPr="00AC7399">
              <w:rPr>
                <w:rFonts w:eastAsiaTheme="minorEastAsia"/>
                <w:i/>
                <w:sz w:val="18"/>
                <w:szCs w:val="18"/>
              </w:rPr>
              <w:t>, where</w:t>
            </w:r>
          </w:p>
          <w:p w14:paraId="493E63F2" w14:textId="4543083E" w:rsidR="00DD3C41" w:rsidRPr="00AC7399" w:rsidRDefault="008D391A" w:rsidP="00AC7399">
            <w:pPr>
              <w:spacing w:before="0" w:after="0" w:line="240" w:lineRule="auto"/>
              <w:rPr>
                <w:rFonts w:eastAsiaTheme="minorEastAsia"/>
                <w:i/>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P</m:t>
                    </m:r>
                  </m:e>
                  <m:sub>
                    <m:r>
                      <w:rPr>
                        <w:rFonts w:ascii="Cambria Math" w:eastAsiaTheme="minorEastAsia" w:hAnsi="Cambria Math"/>
                        <w:sz w:val="18"/>
                        <w:szCs w:val="18"/>
                      </w:rPr>
                      <m:t>PUSCH</m:t>
                    </m:r>
                  </m:sub>
                </m:sSub>
                <m:d>
                  <m:dPr>
                    <m:ctrlPr>
                      <w:rPr>
                        <w:rFonts w:ascii="Cambria Math" w:eastAsiaTheme="minorEastAsia" w:hAnsi="Cambria Math"/>
                        <w:i/>
                        <w:sz w:val="18"/>
                        <w:szCs w:val="18"/>
                      </w:rPr>
                    </m:ctrlPr>
                  </m:dPr>
                  <m:e>
                    <m:r>
                      <w:rPr>
                        <w:rFonts w:ascii="Cambria Math" w:eastAsiaTheme="minorEastAsia" w:hAnsi="Cambria Math"/>
                        <w:sz w:val="18"/>
                        <w:szCs w:val="18"/>
                      </w:rPr>
                      <m:t>i</m:t>
                    </m:r>
                  </m:e>
                </m:d>
                <m:r>
                  <w:rPr>
                    <w:rFonts w:ascii="Cambria Math" w:eastAsiaTheme="minorEastAsia" w:hAnsi="Cambria Math"/>
                    <w:sz w:val="18"/>
                    <w:szCs w:val="18"/>
                  </w:rPr>
                  <m:t>=max</m:t>
                </m:r>
                <m:d>
                  <m:dPr>
                    <m:ctrlPr>
                      <w:rPr>
                        <w:rFonts w:ascii="Cambria Math" w:eastAsiaTheme="minorEastAsia" w:hAnsi="Cambria Math"/>
                        <w:i/>
                        <w:sz w:val="18"/>
                        <w:szCs w:val="18"/>
                      </w:rPr>
                    </m:ctrlPr>
                  </m:dPr>
                  <m:e>
                    <m:sSub>
                      <m:sSubPr>
                        <m:ctrlPr>
                          <w:rPr>
                            <w:rFonts w:ascii="Cambria Math" w:eastAsiaTheme="minorEastAsia" w:hAnsi="Cambria Math"/>
                            <w:i/>
                            <w:sz w:val="18"/>
                            <w:szCs w:val="18"/>
                          </w:rPr>
                        </m:ctrlPr>
                      </m:sSubPr>
                      <m:e>
                        <m:r>
                          <w:rPr>
                            <w:rFonts w:ascii="Cambria Math" w:eastAsiaTheme="minorEastAsia" w:hAnsi="Cambria Math"/>
                            <w:sz w:val="18"/>
                            <w:szCs w:val="18"/>
                          </w:rPr>
                          <m:t>P</m:t>
                        </m:r>
                      </m:e>
                      <m:sub>
                        <m:r>
                          <w:rPr>
                            <w:rFonts w:ascii="Cambria Math" w:eastAsiaTheme="minorEastAsia" w:hAnsi="Cambria Math"/>
                            <w:sz w:val="18"/>
                            <w:szCs w:val="18"/>
                          </w:rPr>
                          <m:t>CMAX</m:t>
                        </m:r>
                      </m:sub>
                    </m:sSub>
                    <m:r>
                      <w:rPr>
                        <w:rFonts w:ascii="Cambria Math" w:eastAsiaTheme="minorEastAsia" w:hAnsi="Cambria Math"/>
                        <w:sz w:val="18"/>
                        <w:szCs w:val="18"/>
                      </w:rPr>
                      <m:t>,[MsgA]preambleReceivedTargetPower+</m:t>
                    </m:r>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MsgA_PUSCH</m:t>
                        </m:r>
                      </m:sub>
                    </m:sSub>
                    <m:r>
                      <w:rPr>
                        <w:rFonts w:ascii="Cambria Math" w:eastAsiaTheme="minorEastAsia" w:hAnsi="Cambria Math"/>
                        <w:sz w:val="18"/>
                        <w:szCs w:val="18"/>
                      </w:rPr>
                      <m:t>+10</m:t>
                    </m:r>
                    <m:sSub>
                      <m:sSubPr>
                        <m:ctrlPr>
                          <w:rPr>
                            <w:rFonts w:ascii="Cambria Math" w:eastAsiaTheme="minorEastAsia" w:hAnsi="Cambria Math"/>
                            <w:i/>
                            <w:sz w:val="18"/>
                            <w:szCs w:val="18"/>
                          </w:rPr>
                        </m:ctrlPr>
                      </m:sSubPr>
                      <m:e>
                        <m:r>
                          <w:rPr>
                            <w:rFonts w:ascii="Cambria Math" w:eastAsiaTheme="minorEastAsia" w:hAnsi="Cambria Math"/>
                            <w:sz w:val="18"/>
                            <w:szCs w:val="18"/>
                          </w:rPr>
                          <m:t>log</m:t>
                        </m:r>
                      </m:e>
                      <m:sub>
                        <m:r>
                          <w:rPr>
                            <w:rFonts w:ascii="Cambria Math" w:eastAsiaTheme="minorEastAsia" w:hAnsi="Cambria Math"/>
                            <w:sz w:val="18"/>
                            <w:szCs w:val="18"/>
                          </w:rPr>
                          <m:t>10</m:t>
                        </m:r>
                      </m:sub>
                    </m:sSub>
                    <m:d>
                      <m:dPr>
                        <m:ctrlPr>
                          <w:rPr>
                            <w:rFonts w:ascii="Cambria Math" w:eastAsiaTheme="minorEastAsia" w:hAnsi="Cambria Math"/>
                            <w:i/>
                            <w:sz w:val="18"/>
                            <w:szCs w:val="18"/>
                          </w:rPr>
                        </m:ctrlPr>
                      </m:dPr>
                      <m:e>
                        <m:sSup>
                          <m:sSupPr>
                            <m:ctrlPr>
                              <w:rPr>
                                <w:rFonts w:ascii="Cambria Math" w:eastAsiaTheme="minorEastAsia" w:hAnsi="Cambria Math"/>
                                <w:i/>
                                <w:sz w:val="18"/>
                                <w:szCs w:val="18"/>
                              </w:rPr>
                            </m:ctrlPr>
                          </m:sSupPr>
                          <m:e>
                            <m:r>
                              <w:rPr>
                                <w:rFonts w:ascii="Cambria Math" w:eastAsiaTheme="minorEastAsia" w:hAnsi="Cambria Math"/>
                                <w:sz w:val="18"/>
                                <w:szCs w:val="18"/>
                              </w:rPr>
                              <m:t>2</m:t>
                            </m:r>
                          </m:e>
                          <m:sup>
                            <m:r>
                              <w:rPr>
                                <w:rFonts w:ascii="Cambria Math" w:eastAsiaTheme="minorEastAsia" w:hAnsi="Cambria Math"/>
                                <w:sz w:val="18"/>
                                <w:szCs w:val="18"/>
                              </w:rPr>
                              <m:t>μ</m:t>
                            </m:r>
                          </m:sup>
                        </m:sSup>
                        <m:sSubSup>
                          <m:sSubSupPr>
                            <m:ctrlPr>
                              <w:rPr>
                                <w:rFonts w:ascii="Cambria Math" w:eastAsiaTheme="minorEastAsia" w:hAnsi="Cambria Math"/>
                                <w:i/>
                                <w:sz w:val="18"/>
                                <w:szCs w:val="18"/>
                              </w:rPr>
                            </m:ctrlPr>
                          </m:sSubSupPr>
                          <m:e>
                            <m:r>
                              <w:rPr>
                                <w:rFonts w:ascii="Cambria Math" w:eastAsiaTheme="minorEastAsia" w:hAnsi="Cambria Math"/>
                                <w:sz w:val="18"/>
                                <w:szCs w:val="18"/>
                              </w:rPr>
                              <m:t>M</m:t>
                            </m:r>
                          </m:e>
                          <m:sub>
                            <m:r>
                              <w:rPr>
                                <w:rFonts w:ascii="Cambria Math" w:eastAsiaTheme="minorEastAsia" w:hAnsi="Cambria Math"/>
                                <w:sz w:val="18"/>
                                <w:szCs w:val="18"/>
                              </w:rPr>
                              <m:t>RB</m:t>
                            </m:r>
                          </m:sub>
                          <m:sup>
                            <m:r>
                              <w:rPr>
                                <w:rFonts w:ascii="Cambria Math" w:eastAsiaTheme="minorEastAsia" w:hAnsi="Cambria Math"/>
                                <w:sz w:val="18"/>
                                <w:szCs w:val="18"/>
                              </w:rPr>
                              <m:t>PUSCH</m:t>
                            </m:r>
                          </m:sup>
                        </m:sSubSup>
                        <m:d>
                          <m:dPr>
                            <m:ctrlPr>
                              <w:rPr>
                                <w:rFonts w:ascii="Cambria Math" w:eastAsiaTheme="minorEastAsia" w:hAnsi="Cambria Math"/>
                                <w:i/>
                                <w:sz w:val="18"/>
                                <w:szCs w:val="18"/>
                              </w:rPr>
                            </m:ctrlPr>
                          </m:dPr>
                          <m:e>
                            <m:r>
                              <w:rPr>
                                <w:rFonts w:ascii="Cambria Math" w:eastAsiaTheme="minorEastAsia" w:hAnsi="Cambria Math"/>
                                <w:sz w:val="18"/>
                                <w:szCs w:val="18"/>
                              </w:rPr>
                              <m:t>i</m:t>
                            </m:r>
                          </m:e>
                        </m:d>
                      </m:e>
                    </m:d>
                    <m:r>
                      <w:rPr>
                        <w:rFonts w:ascii="Cambria Math" w:eastAsiaTheme="minorEastAsia" w:hAnsi="Cambria Math"/>
                        <w:sz w:val="18"/>
                        <w:szCs w:val="18"/>
                      </w:rPr>
                      <m:t>+αPL(i)+</m:t>
                    </m:r>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TF</m:t>
                        </m:r>
                      </m:sub>
                    </m:sSub>
                    <m:d>
                      <m:dPr>
                        <m:ctrlPr>
                          <w:rPr>
                            <w:rFonts w:ascii="Cambria Math" w:eastAsiaTheme="minorEastAsia" w:hAnsi="Cambria Math"/>
                            <w:i/>
                            <w:sz w:val="18"/>
                            <w:szCs w:val="18"/>
                          </w:rPr>
                        </m:ctrlPr>
                      </m:dPr>
                      <m:e>
                        <m:r>
                          <w:rPr>
                            <w:rFonts w:ascii="Cambria Math" w:eastAsiaTheme="minorEastAsia" w:hAnsi="Cambria Math"/>
                            <w:sz w:val="18"/>
                            <w:szCs w:val="18"/>
                          </w:rPr>
                          <m:t>i</m:t>
                        </m:r>
                      </m:e>
                    </m:d>
                    <m:r>
                      <w:rPr>
                        <w:rFonts w:ascii="Cambria Math" w:eastAsiaTheme="minorEastAsia" w:hAnsi="Cambria Math"/>
                        <w:sz w:val="18"/>
                        <w:szCs w:val="18"/>
                      </w:rPr>
                      <m:t>+</m:t>
                    </m:r>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rampup</m:t>
                        </m:r>
                      </m:sub>
                    </m:sSub>
                    <m:d>
                      <m:dPr>
                        <m:ctrlPr>
                          <w:rPr>
                            <w:rFonts w:ascii="Cambria Math" w:eastAsiaTheme="minorEastAsia" w:hAnsi="Cambria Math"/>
                            <w:i/>
                            <w:sz w:val="18"/>
                            <w:szCs w:val="18"/>
                          </w:rPr>
                        </m:ctrlPr>
                      </m:dPr>
                      <m:e>
                        <m:r>
                          <w:rPr>
                            <w:rFonts w:ascii="Cambria Math" w:eastAsiaTheme="minorEastAsia" w:hAnsi="Cambria Math"/>
                            <w:sz w:val="18"/>
                            <w:szCs w:val="18"/>
                          </w:rPr>
                          <m:t>i</m:t>
                        </m:r>
                      </m:e>
                    </m:d>
                  </m:e>
                </m:d>
              </m:oMath>
            </m:oMathPara>
          </w:p>
          <w:p w14:paraId="798D2010" w14:textId="46A0575A" w:rsidR="00DD3C41" w:rsidRPr="00AC7399" w:rsidRDefault="008D391A" w:rsidP="00AC7399">
            <w:pPr>
              <w:pStyle w:val="ListParagraph"/>
              <w:numPr>
                <w:ilvl w:val="0"/>
                <w:numId w:val="16"/>
              </w:numPr>
              <w:spacing w:before="0" w:line="240" w:lineRule="auto"/>
              <w:contextualSpacing/>
              <w:rPr>
                <w:rFonts w:ascii="Times New Roman" w:eastAsiaTheme="minorHAnsi" w:hAnsi="Times New Roman"/>
                <w:i/>
                <w:sz w:val="18"/>
                <w:szCs w:val="18"/>
              </w:rPr>
            </w:pPr>
            <m:oMath>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MsgA_PUSCH</m:t>
                  </m:r>
                </m:sub>
              </m:sSub>
            </m:oMath>
            <w:r w:rsidR="00DD3C41" w:rsidRPr="00AC7399">
              <w:rPr>
                <w:rFonts w:ascii="Times New Roman" w:hAnsi="Times New Roman"/>
                <w:i/>
                <w:color w:val="000000"/>
                <w:sz w:val="18"/>
                <w:szCs w:val="18"/>
              </w:rPr>
              <w:t xml:space="preserve"> is </w:t>
            </w:r>
            <w:r w:rsidR="00DD3C41" w:rsidRPr="00AC7399">
              <w:rPr>
                <w:rFonts w:ascii="Times New Roman" w:hAnsi="Times New Roman"/>
                <w:i/>
                <w:sz w:val="18"/>
                <w:szCs w:val="18"/>
              </w:rPr>
              <w:t xml:space="preserve">an offset relative to the preamble received target power that could be configured for 2-step </w:t>
            </w:r>
            <w:proofErr w:type="gramStart"/>
            <w:r w:rsidR="00DD3C41" w:rsidRPr="00AC7399">
              <w:rPr>
                <w:rFonts w:ascii="Times New Roman" w:hAnsi="Times New Roman"/>
                <w:i/>
                <w:sz w:val="18"/>
                <w:szCs w:val="18"/>
              </w:rPr>
              <w:t>RACH.</w:t>
            </w:r>
            <w:proofErr w:type="gramEnd"/>
            <w:r w:rsidR="00DD3C41" w:rsidRPr="00AC7399">
              <w:rPr>
                <w:rFonts w:ascii="Times New Roman" w:hAnsi="Times New Roman"/>
                <w:i/>
                <w:color w:val="000000"/>
                <w:kern w:val="24"/>
                <w:sz w:val="18"/>
                <w:szCs w:val="18"/>
              </w:rPr>
              <w:t xml:space="preserve"> </w:t>
            </w:r>
            <w:r w:rsidR="00DD3C41" w:rsidRPr="00AC7399">
              <w:rPr>
                <w:rFonts w:ascii="Times New Roman" w:hAnsi="Times New Roman"/>
                <w:i/>
                <w:sz w:val="18"/>
                <w:szCs w:val="18"/>
              </w:rPr>
              <w:t>If the offset parameter is absent, the parameter delta_preamble_msg3 of 4-step RACH is used.</w:t>
            </w:r>
          </w:p>
          <w:p w14:paraId="36140E42" w14:textId="00A33028" w:rsidR="00DD3C41" w:rsidRPr="00AC7399" w:rsidRDefault="00DD3C41" w:rsidP="00AC7399">
            <w:pPr>
              <w:pStyle w:val="ListParagraph"/>
              <w:numPr>
                <w:ilvl w:val="0"/>
                <w:numId w:val="16"/>
              </w:numPr>
              <w:spacing w:before="0" w:line="240" w:lineRule="auto"/>
              <w:contextualSpacing/>
              <w:rPr>
                <w:rFonts w:ascii="Times New Roman" w:hAnsi="Times New Roman"/>
                <w:i/>
                <w:sz w:val="18"/>
                <w:szCs w:val="18"/>
              </w:rPr>
            </w:pPr>
            <w:r w:rsidRPr="00AC7399">
              <w:rPr>
                <w:rFonts w:ascii="Times New Roman" w:hAnsi="Times New Roman"/>
                <w:i/>
                <w:sz w:val="18"/>
                <w:szCs w:val="18"/>
                <w:highlight w:val="darkYellow"/>
              </w:rPr>
              <w:t>[Working Assumption]</w:t>
            </w:r>
            <w:r w:rsidRPr="00AC7399">
              <w:rPr>
                <w:rFonts w:ascii="Times New Roman" w:hAnsi="Times New Roman"/>
                <w:i/>
                <w:sz w:val="18"/>
                <w:szCs w:val="18"/>
              </w:rPr>
              <w:t xml:space="preserve"> The power component from the transport format </w:t>
            </w:r>
            <m:oMath>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TF</m:t>
                  </m:r>
                </m:sub>
              </m:sSub>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i</m:t>
                  </m:r>
                </m:e>
              </m:d>
            </m:oMath>
            <w:r w:rsidRPr="00AC7399">
              <w:rPr>
                <w:rFonts w:ascii="Times New Roman" w:hAnsi="Times New Roman"/>
                <w:i/>
                <w:sz w:val="18"/>
                <w:szCs w:val="18"/>
              </w:rPr>
              <w:t xml:space="preserve"> is determined based on the same mechanism and the same parameter deltaMCS of Rel-15 Msg3 for the current transmission instance.</w:t>
            </w:r>
          </w:p>
          <w:p w14:paraId="3A73CAFA" w14:textId="12B3A3FC" w:rsidR="00DD3C41" w:rsidRPr="00AC7399" w:rsidRDefault="00DD3C41" w:rsidP="00AC7399">
            <w:pPr>
              <w:pStyle w:val="ListParagraph"/>
              <w:numPr>
                <w:ilvl w:val="0"/>
                <w:numId w:val="16"/>
              </w:numPr>
              <w:spacing w:before="0" w:line="240" w:lineRule="auto"/>
              <w:contextualSpacing/>
              <w:rPr>
                <w:rFonts w:ascii="Times New Roman" w:hAnsi="Times New Roman"/>
                <w:i/>
                <w:sz w:val="18"/>
                <w:szCs w:val="18"/>
              </w:rPr>
            </w:pPr>
            <w:r w:rsidRPr="00AC7399">
              <w:rPr>
                <w:rFonts w:ascii="Times New Roman" w:hAnsi="Times New Roman"/>
                <w:i/>
                <w:sz w:val="18"/>
                <w:szCs w:val="18"/>
              </w:rPr>
              <w:t xml:space="preserve">The power component from pathloss compensation, </w:t>
            </w:r>
            <m:oMath>
              <m:r>
                <w:rPr>
                  <w:rFonts w:ascii="Cambria Math" w:eastAsiaTheme="minorEastAsia" w:hAnsi="Cambria Math"/>
                  <w:sz w:val="18"/>
                  <w:szCs w:val="18"/>
                </w:rPr>
                <m:t>αPL</m:t>
              </m:r>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i</m:t>
                  </m:r>
                </m:e>
              </m:d>
            </m:oMath>
            <w:r w:rsidRPr="00AC7399">
              <w:rPr>
                <w:rFonts w:ascii="Times New Roman" w:hAnsi="Times New Roman"/>
                <w:i/>
                <w:sz w:val="18"/>
                <w:szCs w:val="18"/>
              </w:rPr>
              <w:t>, is determined by an alpha parameter, which is UE specific that is configured for 2-step separate from that of 4-step RACH. If the 2-step RACH alpha parameter is absent, the parameter msg3-alpha of 4-step RACH is used.</w:t>
            </w:r>
          </w:p>
          <w:p w14:paraId="073E99DD" w14:textId="77777777" w:rsidR="00DD3C41" w:rsidRPr="00AC7399" w:rsidRDefault="00DD3C41" w:rsidP="00AC7399">
            <w:pPr>
              <w:pStyle w:val="ListParagraph"/>
              <w:numPr>
                <w:ilvl w:val="1"/>
                <w:numId w:val="16"/>
              </w:numPr>
              <w:spacing w:before="0" w:line="240" w:lineRule="auto"/>
              <w:contextualSpacing/>
              <w:rPr>
                <w:rFonts w:ascii="Times New Roman" w:hAnsi="Times New Roman"/>
                <w:i/>
                <w:sz w:val="18"/>
                <w:szCs w:val="18"/>
              </w:rPr>
            </w:pPr>
            <w:r w:rsidRPr="00AC7399">
              <w:rPr>
                <w:rFonts w:ascii="Times New Roman" w:hAnsi="Times New Roman"/>
                <w:i/>
                <w:sz w:val="18"/>
                <w:szCs w:val="18"/>
              </w:rPr>
              <w:t xml:space="preserve">FFS: </w:t>
            </w:r>
            <w:proofErr w:type="gramStart"/>
            <w:r w:rsidRPr="00AC7399">
              <w:rPr>
                <w:rFonts w:ascii="Times New Roman" w:hAnsi="Times New Roman"/>
                <w:i/>
                <w:sz w:val="18"/>
                <w:szCs w:val="18"/>
              </w:rPr>
              <w:t>cell-specific</w:t>
            </w:r>
            <w:proofErr w:type="gramEnd"/>
            <w:r w:rsidRPr="00AC7399">
              <w:rPr>
                <w:rFonts w:ascii="Times New Roman" w:hAnsi="Times New Roman"/>
                <w:i/>
                <w:sz w:val="18"/>
                <w:szCs w:val="18"/>
              </w:rPr>
              <w:t xml:space="preserve"> </w:t>
            </w:r>
            <w:proofErr w:type="spellStart"/>
            <w:r w:rsidRPr="00AC7399">
              <w:rPr>
                <w:rFonts w:ascii="Times New Roman" w:hAnsi="Times New Roman"/>
                <w:i/>
                <w:sz w:val="18"/>
                <w:szCs w:val="18"/>
              </w:rPr>
              <w:t>MsgA</w:t>
            </w:r>
            <w:proofErr w:type="spellEnd"/>
            <w:r w:rsidRPr="00AC7399">
              <w:rPr>
                <w:rFonts w:ascii="Times New Roman" w:hAnsi="Times New Roman"/>
                <w:i/>
                <w:sz w:val="18"/>
                <w:szCs w:val="18"/>
              </w:rPr>
              <w:t xml:space="preserve"> PUSCH alpha.</w:t>
            </w:r>
          </w:p>
          <w:p w14:paraId="07A159E1" w14:textId="77777777" w:rsidR="00DD3C41" w:rsidRPr="00AC7399" w:rsidRDefault="00DD3C41" w:rsidP="00AC7399">
            <w:pPr>
              <w:pStyle w:val="ListParagraph"/>
              <w:numPr>
                <w:ilvl w:val="0"/>
                <w:numId w:val="16"/>
              </w:numPr>
              <w:spacing w:before="0" w:line="240" w:lineRule="auto"/>
              <w:contextualSpacing/>
              <w:rPr>
                <w:rFonts w:ascii="Times New Roman" w:hAnsi="Times New Roman"/>
                <w:i/>
                <w:sz w:val="18"/>
                <w:szCs w:val="18"/>
              </w:rPr>
            </w:pPr>
            <w:r w:rsidRPr="00AC7399">
              <w:rPr>
                <w:rFonts w:ascii="Times New Roman" w:hAnsi="Times New Roman"/>
                <w:i/>
                <w:sz w:val="18"/>
                <w:szCs w:val="18"/>
              </w:rPr>
              <w:t xml:space="preserve">For the downlink pathloss estimate for </w:t>
            </w:r>
            <w:proofErr w:type="spellStart"/>
            <w:r w:rsidRPr="00AC7399">
              <w:rPr>
                <w:rFonts w:ascii="Times New Roman" w:hAnsi="Times New Roman"/>
                <w:i/>
                <w:sz w:val="18"/>
                <w:szCs w:val="18"/>
              </w:rPr>
              <w:t>MsgA</w:t>
            </w:r>
            <w:proofErr w:type="spellEnd"/>
            <w:r w:rsidRPr="00AC7399">
              <w:rPr>
                <w:rFonts w:ascii="Times New Roman" w:hAnsi="Times New Roman"/>
                <w:i/>
                <w:sz w:val="18"/>
                <w:szCs w:val="18"/>
              </w:rPr>
              <w:t xml:space="preserve"> PUSCH power control, the UE uses the same RS resource index as that used for the corresponding </w:t>
            </w:r>
            <w:proofErr w:type="spellStart"/>
            <w:r w:rsidRPr="00AC7399">
              <w:rPr>
                <w:rFonts w:ascii="Times New Roman" w:hAnsi="Times New Roman"/>
                <w:i/>
                <w:sz w:val="18"/>
                <w:szCs w:val="18"/>
              </w:rPr>
              <w:t>MsgA</w:t>
            </w:r>
            <w:proofErr w:type="spellEnd"/>
            <w:r w:rsidRPr="00AC7399">
              <w:rPr>
                <w:rFonts w:ascii="Times New Roman" w:hAnsi="Times New Roman"/>
                <w:i/>
                <w:sz w:val="18"/>
                <w:szCs w:val="18"/>
              </w:rPr>
              <w:t xml:space="preserve"> PRACH</w:t>
            </w:r>
          </w:p>
          <w:p w14:paraId="5401AEC1" w14:textId="77777777" w:rsidR="00DD3C41" w:rsidRPr="00AC7399" w:rsidRDefault="00DD3C41" w:rsidP="00AC7399">
            <w:pPr>
              <w:pStyle w:val="ListParagraph"/>
              <w:numPr>
                <w:ilvl w:val="0"/>
                <w:numId w:val="16"/>
              </w:numPr>
              <w:spacing w:before="0" w:line="240" w:lineRule="auto"/>
              <w:contextualSpacing/>
              <w:rPr>
                <w:rFonts w:ascii="Times New Roman" w:hAnsi="Times New Roman"/>
                <w:i/>
                <w:sz w:val="18"/>
                <w:szCs w:val="18"/>
              </w:rPr>
            </w:pPr>
            <w:r w:rsidRPr="00AC7399">
              <w:rPr>
                <w:rFonts w:ascii="Times New Roman" w:hAnsi="Times New Roman"/>
                <w:i/>
                <w:sz w:val="18"/>
                <w:szCs w:val="18"/>
              </w:rPr>
              <w:t>The power ramping component is given by;</w:t>
            </w:r>
          </w:p>
          <w:p w14:paraId="5F9A0DC9" w14:textId="6737254D" w:rsidR="00DD3C41" w:rsidRPr="00AC7399" w:rsidRDefault="008D391A" w:rsidP="00AC7399">
            <w:pPr>
              <w:pStyle w:val="ListParagraph"/>
              <w:spacing w:before="0" w:line="240" w:lineRule="auto"/>
              <w:ind w:left="880"/>
              <w:rPr>
                <w:rFonts w:ascii="Times New Roman" w:hAnsi="Times New Roman"/>
                <w:i/>
                <w:sz w:val="18"/>
                <w:szCs w:val="18"/>
              </w:rPr>
            </w:pPr>
            <m:oMathPara>
              <m:oMath>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rampup</m:t>
                    </m:r>
                  </m:sub>
                </m:sSub>
                <m:r>
                  <w:rPr>
                    <w:rFonts w:ascii="Cambria Math" w:eastAsiaTheme="minorEastAsia" w:hAnsi="Cambria Math"/>
                    <w:sz w:val="18"/>
                    <w:szCs w:val="18"/>
                  </w:rPr>
                  <m:t>(i)=min</m:t>
                </m:r>
                <m:d>
                  <m:dPr>
                    <m:begChr m:val="["/>
                    <m:endChr m:val="]"/>
                    <m:ctrlPr>
                      <w:rPr>
                        <w:rFonts w:ascii="Cambria Math" w:eastAsiaTheme="minorEastAsia" w:hAnsi="Cambria Math"/>
                        <w:i/>
                        <w:kern w:val="2"/>
                        <w:sz w:val="18"/>
                        <w:szCs w:val="18"/>
                        <w:lang w:eastAsia="ja-JP"/>
                      </w:rPr>
                    </m:ctrlPr>
                  </m:dPr>
                  <m:e>
                    <m:d>
                      <m:dPr>
                        <m:begChr m:val="{"/>
                        <m:endChr m:val="}"/>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max</m:t>
                        </m:r>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0,</m:t>
                            </m:r>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P</m:t>
                                </m:r>
                              </m:e>
                              <m:sub>
                                <m:r>
                                  <w:rPr>
                                    <w:rFonts w:ascii="Cambria Math" w:eastAsiaTheme="minorEastAsia" w:hAnsi="Cambria Math"/>
                                    <w:sz w:val="18"/>
                                    <w:szCs w:val="18"/>
                                  </w:rPr>
                                  <m:t>CMAX</m:t>
                                </m:r>
                              </m:sub>
                            </m:sSub>
                            <m:r>
                              <w:rPr>
                                <w:rFonts w:ascii="Cambria Math" w:eastAsiaTheme="minorEastAsia" w:hAnsi="Cambria Math"/>
                                <w:sz w:val="18"/>
                                <w:szCs w:val="18"/>
                              </w:rPr>
                              <m:t>-</m:t>
                            </m:r>
                            <m:d>
                              <m:dPr>
                                <m:ctrlPr>
                                  <w:rPr>
                                    <w:rFonts w:ascii="Cambria Math" w:eastAsiaTheme="minorEastAsia" w:hAnsi="Cambria Math"/>
                                    <w:i/>
                                    <w:kern w:val="2"/>
                                    <w:sz w:val="18"/>
                                    <w:szCs w:val="18"/>
                                    <w:lang w:eastAsia="ja-JP"/>
                                  </w:rPr>
                                </m:ctrlPr>
                              </m:dPr>
                              <m:e>
                                <m:m>
                                  <m:mPr>
                                    <m:mcs>
                                      <m:mc>
                                        <m:mcPr>
                                          <m:count m:val="1"/>
                                          <m:mcJc m:val="center"/>
                                        </m:mcPr>
                                      </m:mc>
                                    </m:mcs>
                                    <m:ctrlPr>
                                      <w:rPr>
                                        <w:rFonts w:ascii="Cambria Math" w:eastAsiaTheme="minorEastAsia" w:hAnsi="Cambria Math"/>
                                        <w:i/>
                                        <w:kern w:val="2"/>
                                        <w:sz w:val="18"/>
                                        <w:szCs w:val="18"/>
                                        <w:lang w:eastAsia="ja-JP"/>
                                      </w:rPr>
                                    </m:ctrlPr>
                                  </m:mPr>
                                  <m:mr>
                                    <m:e>
                                      <m:r>
                                        <w:rPr>
                                          <w:rFonts w:ascii="Cambria Math" w:eastAsiaTheme="minorEastAsia" w:hAnsi="Cambria Math"/>
                                          <w:sz w:val="18"/>
                                          <w:szCs w:val="18"/>
                                        </w:rPr>
                                        <m:t>10</m:t>
                                      </m:r>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log</m:t>
                                          </m:r>
                                        </m:e>
                                        <m:sub>
                                          <m:r>
                                            <w:rPr>
                                              <w:rFonts w:ascii="Cambria Math" w:eastAsiaTheme="minorEastAsia" w:hAnsi="Cambria Math"/>
                                              <w:sz w:val="18"/>
                                              <w:szCs w:val="18"/>
                                            </w:rPr>
                                            <m:t>10</m:t>
                                          </m:r>
                                        </m:sub>
                                      </m:sSub>
                                      <m:d>
                                        <m:dPr>
                                          <m:ctrlPr>
                                            <w:rPr>
                                              <w:rFonts w:ascii="Cambria Math" w:eastAsiaTheme="minorEastAsia" w:hAnsi="Cambria Math"/>
                                              <w:i/>
                                              <w:kern w:val="2"/>
                                              <w:sz w:val="18"/>
                                              <w:szCs w:val="18"/>
                                              <w:lang w:eastAsia="ja-JP"/>
                                            </w:rPr>
                                          </m:ctrlPr>
                                        </m:dPr>
                                        <m:e>
                                          <m:sSup>
                                            <m:sSupPr>
                                              <m:ctrlPr>
                                                <w:rPr>
                                                  <w:rFonts w:ascii="Cambria Math" w:eastAsiaTheme="minorEastAsia" w:hAnsi="Cambria Math"/>
                                                  <w:i/>
                                                  <w:kern w:val="2"/>
                                                  <w:sz w:val="18"/>
                                                  <w:szCs w:val="18"/>
                                                  <w:lang w:eastAsia="ja-JP"/>
                                                </w:rPr>
                                              </m:ctrlPr>
                                            </m:sSupPr>
                                            <m:e>
                                              <m:r>
                                                <w:rPr>
                                                  <w:rFonts w:ascii="Cambria Math" w:eastAsiaTheme="minorEastAsia" w:hAnsi="Cambria Math"/>
                                                  <w:sz w:val="18"/>
                                                  <w:szCs w:val="18"/>
                                                </w:rPr>
                                                <m:t>2</m:t>
                                              </m:r>
                                            </m:e>
                                            <m:sup>
                                              <m:r>
                                                <w:rPr>
                                                  <w:rFonts w:ascii="Cambria Math" w:eastAsiaTheme="minorEastAsia" w:hAnsi="Cambria Math"/>
                                                  <w:sz w:val="18"/>
                                                  <w:szCs w:val="18"/>
                                                </w:rPr>
                                                <m:t>μ</m:t>
                                              </m:r>
                                            </m:sup>
                                          </m:sSup>
                                          <m:sSubSup>
                                            <m:sSubSupPr>
                                              <m:ctrlPr>
                                                <w:rPr>
                                                  <w:rFonts w:ascii="Cambria Math" w:eastAsiaTheme="minorEastAsia" w:hAnsi="Cambria Math"/>
                                                  <w:i/>
                                                  <w:kern w:val="2"/>
                                                  <w:sz w:val="18"/>
                                                  <w:szCs w:val="18"/>
                                                  <w:lang w:eastAsia="ja-JP"/>
                                                </w:rPr>
                                              </m:ctrlPr>
                                            </m:sSubSupPr>
                                            <m:e>
                                              <m:r>
                                                <w:rPr>
                                                  <w:rFonts w:ascii="Cambria Math" w:eastAsiaTheme="minorEastAsia" w:hAnsi="Cambria Math"/>
                                                  <w:sz w:val="18"/>
                                                  <w:szCs w:val="18"/>
                                                </w:rPr>
                                                <m:t>M</m:t>
                                              </m:r>
                                            </m:e>
                                            <m:sub>
                                              <m:r>
                                                <w:rPr>
                                                  <w:rFonts w:ascii="Cambria Math" w:eastAsiaTheme="minorEastAsia" w:hAnsi="Cambria Math"/>
                                                  <w:sz w:val="18"/>
                                                  <w:szCs w:val="18"/>
                                                </w:rPr>
                                                <m:t>RB</m:t>
                                              </m:r>
                                            </m:sub>
                                            <m:sup>
                                              <m:r>
                                                <w:rPr>
                                                  <w:rFonts w:ascii="Cambria Math" w:eastAsiaTheme="minorEastAsia" w:hAnsi="Cambria Math"/>
                                                  <w:sz w:val="18"/>
                                                  <w:szCs w:val="18"/>
                                                </w:rPr>
                                                <m:t>PUSCH</m:t>
                                              </m:r>
                                            </m:sup>
                                          </m:sSubSup>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i</m:t>
                                              </m:r>
                                            </m:e>
                                          </m:d>
                                        </m:e>
                                      </m:d>
                                    </m:e>
                                  </m:mr>
                                  <m:mr>
                                    <m:e>
                                      <m:r>
                                        <w:rPr>
                                          <w:rFonts w:ascii="Cambria Math" w:eastAsiaTheme="minorEastAsia" w:hAnsi="Cambria Math"/>
                                          <w:sz w:val="18"/>
                                          <w:szCs w:val="18"/>
                                        </w:rPr>
                                        <m:t>+[MsgA]preambleReceivedTargetPower</m:t>
                                      </m:r>
                                    </m:e>
                                  </m:mr>
                                  <m:mr>
                                    <m:e>
                                      <m:r>
                                        <w:rPr>
                                          <w:rFonts w:ascii="Cambria Math" w:eastAsiaTheme="minorEastAsia" w:hAnsi="Cambria Math"/>
                                          <w:sz w:val="18"/>
                                          <w:szCs w:val="18"/>
                                        </w:rPr>
                                        <m:t>+</m:t>
                                      </m:r>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MsgA_PUSCH</m:t>
                                          </m:r>
                                        </m:sub>
                                      </m:sSub>
                                      <m:r>
                                        <w:rPr>
                                          <w:rFonts w:ascii="Cambria Math" w:eastAsiaTheme="minorEastAsia" w:hAnsi="Cambria Math"/>
                                          <w:sz w:val="18"/>
                                          <w:szCs w:val="18"/>
                                        </w:rPr>
                                        <m:t>+αPL</m:t>
                                      </m:r>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i</m:t>
                                          </m:r>
                                        </m:e>
                                      </m:d>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TF</m:t>
                                          </m:r>
                                        </m:sub>
                                      </m:sSub>
                                      <m:d>
                                        <m:dPr>
                                          <m:ctrlPr>
                                            <w:rPr>
                                              <w:rFonts w:ascii="Cambria Math" w:eastAsiaTheme="minorEastAsia" w:hAnsi="Cambria Math"/>
                                              <w:i/>
                                              <w:kern w:val="2"/>
                                              <w:sz w:val="18"/>
                                              <w:szCs w:val="18"/>
                                              <w:lang w:eastAsia="ja-JP"/>
                                            </w:rPr>
                                          </m:ctrlPr>
                                        </m:dPr>
                                        <m:e>
                                          <m:r>
                                            <w:rPr>
                                              <w:rFonts w:ascii="Cambria Math" w:eastAsiaTheme="minorEastAsia" w:hAnsi="Cambria Math"/>
                                              <w:sz w:val="18"/>
                                              <w:szCs w:val="18"/>
                                            </w:rPr>
                                            <m:t>i</m:t>
                                          </m:r>
                                        </m:e>
                                      </m:d>
                                    </m:e>
                                  </m:mr>
                                </m:m>
                              </m:e>
                            </m:d>
                          </m:e>
                        </m:d>
                      </m:e>
                    </m:d>
                    <m:r>
                      <w:rPr>
                        <w:rFonts w:ascii="Cambria Math" w:eastAsiaTheme="minorEastAsia" w:hAnsi="Cambria Math"/>
                        <w:sz w:val="18"/>
                        <w:szCs w:val="18"/>
                      </w:rPr>
                      <m:t>,</m:t>
                    </m:r>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rampuprequested</m:t>
                        </m:r>
                      </m:sub>
                    </m:sSub>
                  </m:e>
                </m:d>
              </m:oMath>
            </m:oMathPara>
          </w:p>
          <w:p w14:paraId="340FB289" w14:textId="7E767A7B" w:rsidR="00DD3C41" w:rsidRPr="00AC7399" w:rsidRDefault="00DD3C41" w:rsidP="00AC7399">
            <w:pPr>
              <w:pStyle w:val="ListParagraph"/>
              <w:numPr>
                <w:ilvl w:val="1"/>
                <w:numId w:val="16"/>
              </w:numPr>
              <w:spacing w:before="0" w:line="240" w:lineRule="auto"/>
              <w:contextualSpacing/>
              <w:rPr>
                <w:rFonts w:ascii="Times New Roman" w:hAnsi="Times New Roman"/>
                <w:i/>
                <w:sz w:val="18"/>
                <w:szCs w:val="18"/>
              </w:rPr>
            </w:pPr>
            <w:r w:rsidRPr="00AC7399">
              <w:rPr>
                <w:rFonts w:ascii="Times New Roman" w:hAnsi="Times New Roman"/>
                <w:i/>
                <w:sz w:val="18"/>
                <w:szCs w:val="18"/>
              </w:rPr>
              <w:t xml:space="preserve">Where, </w:t>
            </w:r>
            <m:oMath>
              <m:sSub>
                <m:sSubPr>
                  <m:ctrlPr>
                    <w:rPr>
                      <w:rFonts w:ascii="Cambria Math" w:eastAsiaTheme="minorEastAsia" w:hAnsi="Cambria Math"/>
                      <w:i/>
                      <w:kern w:val="2"/>
                      <w:sz w:val="18"/>
                      <w:szCs w:val="18"/>
                      <w:lang w:eastAsia="ja-JP"/>
                    </w:rPr>
                  </m:ctrlPr>
                </m:sSubPr>
                <m:e>
                  <m:r>
                    <w:rPr>
                      <w:rFonts w:ascii="Cambria Math" w:eastAsiaTheme="minorEastAsia" w:hAnsi="Cambria Math"/>
                      <w:sz w:val="18"/>
                      <w:szCs w:val="18"/>
                    </w:rPr>
                    <m:t>∆</m:t>
                  </m:r>
                </m:e>
                <m:sub>
                  <m:r>
                    <w:rPr>
                      <w:rFonts w:ascii="Cambria Math" w:eastAsiaTheme="minorEastAsia" w:hAnsi="Cambria Math"/>
                      <w:sz w:val="18"/>
                      <w:szCs w:val="18"/>
                    </w:rPr>
                    <m:t>rampuprequested</m:t>
                  </m:r>
                </m:sub>
              </m:sSub>
            </m:oMath>
            <w:r w:rsidRPr="00AC7399">
              <w:rPr>
                <w:rFonts w:ascii="Times New Roman" w:eastAsiaTheme="minorEastAsia" w:hAnsi="Times New Roman"/>
                <w:i/>
                <w:sz w:val="18"/>
                <w:szCs w:val="18"/>
              </w:rPr>
              <w:t xml:space="preserve"> is the requested ramp up from higher layers</w:t>
            </w:r>
          </w:p>
          <w:p w14:paraId="5940F56E" w14:textId="77777777" w:rsidR="00DD3C41" w:rsidRPr="00AC7399" w:rsidRDefault="00DD3C41" w:rsidP="00AC7399">
            <w:pPr>
              <w:pStyle w:val="ListParagraph"/>
              <w:numPr>
                <w:ilvl w:val="1"/>
                <w:numId w:val="16"/>
              </w:numPr>
              <w:spacing w:before="0" w:line="240" w:lineRule="auto"/>
              <w:contextualSpacing/>
              <w:rPr>
                <w:rFonts w:ascii="Times New Roman" w:hAnsi="Times New Roman"/>
                <w:i/>
                <w:sz w:val="18"/>
                <w:szCs w:val="18"/>
              </w:rPr>
            </w:pPr>
            <w:r w:rsidRPr="00AC7399">
              <w:rPr>
                <w:rFonts w:ascii="Times New Roman" w:hAnsi="Times New Roman"/>
                <w:i/>
                <w:sz w:val="18"/>
                <w:szCs w:val="18"/>
              </w:rPr>
              <w:t>Further study and down select from the following alternatives:</w:t>
            </w:r>
          </w:p>
          <w:p w14:paraId="2C1457A0" w14:textId="77777777" w:rsidR="00DD3C41" w:rsidRPr="00AC7399" w:rsidRDefault="00DD3C41" w:rsidP="00AC7399">
            <w:pPr>
              <w:pStyle w:val="ListParagraph"/>
              <w:numPr>
                <w:ilvl w:val="2"/>
                <w:numId w:val="16"/>
              </w:numPr>
              <w:spacing w:before="0" w:line="240" w:lineRule="auto"/>
              <w:contextualSpacing/>
              <w:rPr>
                <w:rFonts w:ascii="Times New Roman" w:hAnsi="Times New Roman"/>
                <w:i/>
                <w:sz w:val="18"/>
                <w:szCs w:val="18"/>
              </w:rPr>
            </w:pPr>
            <w:r w:rsidRPr="00AC7399">
              <w:rPr>
                <w:rFonts w:ascii="Times New Roman" w:hAnsi="Times New Roman"/>
                <w:i/>
                <w:sz w:val="18"/>
                <w:szCs w:val="18"/>
              </w:rPr>
              <w:t xml:space="preserve">Alt1: Same ramp up for </w:t>
            </w:r>
            <w:proofErr w:type="spellStart"/>
            <w:r w:rsidRPr="00AC7399">
              <w:rPr>
                <w:rFonts w:ascii="Times New Roman" w:hAnsi="Times New Roman"/>
                <w:i/>
                <w:sz w:val="18"/>
                <w:szCs w:val="18"/>
              </w:rPr>
              <w:t>MsgA</w:t>
            </w:r>
            <w:proofErr w:type="spellEnd"/>
            <w:r w:rsidRPr="00AC7399">
              <w:rPr>
                <w:rFonts w:ascii="Times New Roman" w:hAnsi="Times New Roman"/>
                <w:i/>
                <w:sz w:val="18"/>
                <w:szCs w:val="18"/>
              </w:rPr>
              <w:t xml:space="preserve"> PUSCH and </w:t>
            </w:r>
            <w:proofErr w:type="spellStart"/>
            <w:r w:rsidRPr="00AC7399">
              <w:rPr>
                <w:rFonts w:ascii="Times New Roman" w:hAnsi="Times New Roman"/>
                <w:i/>
                <w:sz w:val="18"/>
                <w:szCs w:val="18"/>
              </w:rPr>
              <w:t>MsgA</w:t>
            </w:r>
            <w:proofErr w:type="spellEnd"/>
            <w:r w:rsidRPr="00AC7399">
              <w:rPr>
                <w:rFonts w:ascii="Times New Roman" w:hAnsi="Times New Roman"/>
                <w:i/>
                <w:sz w:val="18"/>
                <w:szCs w:val="18"/>
              </w:rPr>
              <w:t xml:space="preserve"> PRACH</w:t>
            </w:r>
          </w:p>
          <w:p w14:paraId="237266B9" w14:textId="2C3D097C" w:rsidR="00DD3C41" w:rsidRPr="00AC7399" w:rsidRDefault="00DD3C41" w:rsidP="00AC7399">
            <w:pPr>
              <w:spacing w:before="0" w:after="0" w:line="240" w:lineRule="auto"/>
              <w:ind w:left="1420" w:firstLine="284"/>
              <w:rPr>
                <w:rFonts w:eastAsiaTheme="minorEastAsia"/>
                <w:i/>
                <w:sz w:val="18"/>
                <w:szCs w:val="18"/>
              </w:rPr>
            </w:pPr>
            <w:r w:rsidRPr="00AC7399">
              <w:rPr>
                <w:i/>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rampuprequested</m:t>
                  </m:r>
                </m:sub>
              </m:sSub>
              <m:r>
                <w:rPr>
                  <w:rFonts w:ascii="Cambria Math" w:eastAsiaTheme="minorEastAsia" w:hAnsi="Cambria Math"/>
                  <w:sz w:val="18"/>
                  <w:szCs w:val="18"/>
                </w:rPr>
                <m:t>=</m:t>
              </m:r>
              <m:d>
                <m:dPr>
                  <m:ctrlPr>
                    <w:rPr>
                      <w:rFonts w:ascii="Cambria Math" w:eastAsiaTheme="minorEastAsia" w:hAnsi="Cambria Math"/>
                      <w:i/>
                      <w:sz w:val="18"/>
                      <w:szCs w:val="18"/>
                    </w:rPr>
                  </m:ctrlPr>
                </m:dPr>
                <m:e>
                  <m:r>
                    <w:rPr>
                      <w:rFonts w:ascii="Cambria Math" w:eastAsiaTheme="minorEastAsia" w:hAnsi="Cambria Math"/>
                      <w:sz w:val="18"/>
                      <w:szCs w:val="18"/>
                    </w:rPr>
                    <m:t>PREAMPLE_POWER_RAMPING_COUNTER-1</m:t>
                  </m:r>
                </m:e>
              </m:d>
              <m:r>
                <w:rPr>
                  <w:rFonts w:ascii="Cambria Math" w:eastAsiaTheme="minorEastAsia" w:hAnsi="Cambria Math"/>
                  <w:sz w:val="18"/>
                  <w:szCs w:val="18"/>
                </w:rPr>
                <m:t>×[MsgA]powerRampingStep</m:t>
              </m:r>
            </m:oMath>
          </w:p>
          <w:p w14:paraId="76DB99A0" w14:textId="77777777" w:rsidR="00DD3C41" w:rsidRPr="00AC7399" w:rsidRDefault="00DD3C41" w:rsidP="00AC7399">
            <w:pPr>
              <w:pStyle w:val="ListParagraph"/>
              <w:numPr>
                <w:ilvl w:val="3"/>
                <w:numId w:val="16"/>
              </w:numPr>
              <w:spacing w:before="0" w:line="240" w:lineRule="auto"/>
              <w:contextualSpacing/>
              <w:rPr>
                <w:rFonts w:ascii="Times New Roman" w:eastAsiaTheme="minorHAnsi" w:hAnsi="Times New Roman"/>
                <w:i/>
                <w:sz w:val="18"/>
                <w:szCs w:val="18"/>
              </w:rPr>
            </w:pPr>
            <w:r w:rsidRPr="00AC7399">
              <w:rPr>
                <w:rFonts w:ascii="Times New Roman" w:eastAsiaTheme="minorEastAsia" w:hAnsi="Times New Roman"/>
                <w:i/>
                <w:sz w:val="18"/>
                <w:szCs w:val="18"/>
              </w:rPr>
              <w:t xml:space="preserve">FFS: same power ramping counters for 2-step RACH </w:t>
            </w:r>
            <w:proofErr w:type="spellStart"/>
            <w:r w:rsidRPr="00AC7399">
              <w:rPr>
                <w:rFonts w:ascii="Times New Roman" w:eastAsiaTheme="minorEastAsia" w:hAnsi="Times New Roman"/>
                <w:i/>
                <w:sz w:val="18"/>
                <w:szCs w:val="18"/>
              </w:rPr>
              <w:t>MsgA</w:t>
            </w:r>
            <w:proofErr w:type="spellEnd"/>
            <w:r w:rsidRPr="00AC7399">
              <w:rPr>
                <w:rFonts w:ascii="Times New Roman" w:eastAsiaTheme="minorEastAsia" w:hAnsi="Times New Roman"/>
                <w:i/>
                <w:sz w:val="18"/>
                <w:szCs w:val="18"/>
              </w:rPr>
              <w:t xml:space="preserve"> PRACH and 4-step RACH Msg1.</w:t>
            </w:r>
          </w:p>
          <w:p w14:paraId="61A187D5" w14:textId="77777777" w:rsidR="00DD3C41" w:rsidRPr="00AC7399" w:rsidRDefault="00DD3C41" w:rsidP="00AC7399">
            <w:pPr>
              <w:pStyle w:val="ListParagraph"/>
              <w:numPr>
                <w:ilvl w:val="2"/>
                <w:numId w:val="16"/>
              </w:numPr>
              <w:spacing w:before="0" w:line="240" w:lineRule="auto"/>
              <w:contextualSpacing/>
              <w:rPr>
                <w:rFonts w:ascii="Times New Roman" w:hAnsi="Times New Roman"/>
                <w:i/>
                <w:sz w:val="18"/>
                <w:szCs w:val="18"/>
              </w:rPr>
            </w:pPr>
            <w:r w:rsidRPr="00AC7399">
              <w:rPr>
                <w:rFonts w:ascii="Times New Roman" w:hAnsi="Times New Roman"/>
                <w:i/>
                <w:sz w:val="18"/>
                <w:szCs w:val="18"/>
              </w:rPr>
              <w:t xml:space="preserve">Alt 2: Separate ramp up for </w:t>
            </w:r>
            <w:proofErr w:type="spellStart"/>
            <w:r w:rsidRPr="00AC7399">
              <w:rPr>
                <w:rFonts w:ascii="Times New Roman" w:hAnsi="Times New Roman"/>
                <w:i/>
                <w:sz w:val="18"/>
                <w:szCs w:val="18"/>
              </w:rPr>
              <w:t>MsgA</w:t>
            </w:r>
            <w:proofErr w:type="spellEnd"/>
            <w:r w:rsidRPr="00AC7399">
              <w:rPr>
                <w:rFonts w:ascii="Times New Roman" w:hAnsi="Times New Roman"/>
                <w:i/>
                <w:sz w:val="18"/>
                <w:szCs w:val="18"/>
              </w:rPr>
              <w:t xml:space="preserve"> PUSCH and </w:t>
            </w:r>
            <w:proofErr w:type="spellStart"/>
            <w:r w:rsidRPr="00AC7399">
              <w:rPr>
                <w:rFonts w:ascii="Times New Roman" w:hAnsi="Times New Roman"/>
                <w:i/>
                <w:sz w:val="18"/>
                <w:szCs w:val="18"/>
              </w:rPr>
              <w:t>MsgA</w:t>
            </w:r>
            <w:proofErr w:type="spellEnd"/>
            <w:r w:rsidRPr="00AC7399">
              <w:rPr>
                <w:rFonts w:ascii="Times New Roman" w:hAnsi="Times New Roman"/>
                <w:i/>
                <w:sz w:val="18"/>
                <w:szCs w:val="18"/>
              </w:rPr>
              <w:t xml:space="preserve"> PRACH, with different counters</w:t>
            </w:r>
          </w:p>
          <w:p w14:paraId="0CE4E833" w14:textId="7FB4F76C" w:rsidR="00DD3C41" w:rsidRPr="00AC7399" w:rsidRDefault="00DD3C41" w:rsidP="00AC7399">
            <w:pPr>
              <w:spacing w:before="0" w:after="0" w:line="240" w:lineRule="auto"/>
              <w:ind w:left="1420" w:firstLine="284"/>
              <w:rPr>
                <w:rFonts w:eastAsiaTheme="minorEastAsia"/>
                <w:i/>
                <w:sz w:val="18"/>
                <w:szCs w:val="18"/>
              </w:rPr>
            </w:pPr>
            <w:r w:rsidRPr="00AC7399">
              <w:rPr>
                <w:i/>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rampuprequested</m:t>
                  </m:r>
                </m:sub>
              </m:sSub>
              <m:r>
                <w:rPr>
                  <w:rFonts w:ascii="Cambria Math" w:eastAsiaTheme="minorEastAsia" w:hAnsi="Cambria Math"/>
                  <w:sz w:val="18"/>
                  <w:szCs w:val="18"/>
                </w:rPr>
                <m:t>=</m:t>
              </m:r>
              <m:d>
                <m:dPr>
                  <m:ctrlPr>
                    <w:rPr>
                      <w:rFonts w:ascii="Cambria Math" w:eastAsiaTheme="minorEastAsia" w:hAnsi="Cambria Math"/>
                      <w:i/>
                      <w:sz w:val="18"/>
                      <w:szCs w:val="18"/>
                    </w:rPr>
                  </m:ctrlPr>
                </m:dPr>
                <m:e>
                  <m:r>
                    <w:rPr>
                      <w:rFonts w:ascii="Cambria Math" w:eastAsiaTheme="minorEastAsia" w:hAnsi="Cambria Math"/>
                      <w:sz w:val="18"/>
                      <w:szCs w:val="18"/>
                    </w:rPr>
                    <m:t>MSGAPUSCH_POWER_RAMPING_COUNTER-1</m:t>
                  </m:r>
                </m:e>
              </m:d>
              <m:r>
                <w:rPr>
                  <w:rFonts w:ascii="Cambria Math" w:eastAsiaTheme="minorEastAsia" w:hAnsi="Cambria Math"/>
                  <w:sz w:val="18"/>
                  <w:szCs w:val="18"/>
                </w:rPr>
                <m:t>×PUSCHpowerRampingStep</m:t>
              </m:r>
            </m:oMath>
          </w:p>
          <w:p w14:paraId="44AC9CA2" w14:textId="77777777" w:rsidR="00DD3C41" w:rsidRPr="00AC7399" w:rsidRDefault="00DD3C41" w:rsidP="00AC7399">
            <w:pPr>
              <w:pStyle w:val="ListParagraph"/>
              <w:numPr>
                <w:ilvl w:val="2"/>
                <w:numId w:val="16"/>
              </w:numPr>
              <w:spacing w:before="0" w:line="240" w:lineRule="auto"/>
              <w:contextualSpacing/>
              <w:rPr>
                <w:rFonts w:ascii="Times New Roman" w:eastAsiaTheme="minorHAnsi" w:hAnsi="Times New Roman"/>
                <w:i/>
                <w:sz w:val="18"/>
                <w:szCs w:val="18"/>
              </w:rPr>
            </w:pPr>
            <w:r w:rsidRPr="00AC7399">
              <w:rPr>
                <w:rFonts w:ascii="Times New Roman" w:eastAsiaTheme="minorEastAsia" w:hAnsi="Times New Roman"/>
                <w:i/>
                <w:sz w:val="18"/>
                <w:szCs w:val="18"/>
              </w:rPr>
              <w:t xml:space="preserve">Alt3: </w:t>
            </w:r>
            <w:r w:rsidRPr="00AC7399">
              <w:rPr>
                <w:rFonts w:ascii="Times New Roman" w:hAnsi="Times New Roman"/>
                <w:i/>
                <w:sz w:val="18"/>
                <w:szCs w:val="18"/>
              </w:rPr>
              <w:t xml:space="preserve">Separate ramp up for </w:t>
            </w:r>
            <w:proofErr w:type="spellStart"/>
            <w:r w:rsidRPr="00AC7399">
              <w:rPr>
                <w:rFonts w:ascii="Times New Roman" w:hAnsi="Times New Roman"/>
                <w:i/>
                <w:sz w:val="18"/>
                <w:szCs w:val="18"/>
              </w:rPr>
              <w:t>MsgA</w:t>
            </w:r>
            <w:proofErr w:type="spellEnd"/>
            <w:r w:rsidRPr="00AC7399">
              <w:rPr>
                <w:rFonts w:ascii="Times New Roman" w:hAnsi="Times New Roman"/>
                <w:i/>
                <w:sz w:val="18"/>
                <w:szCs w:val="18"/>
              </w:rPr>
              <w:t xml:space="preserve"> PUSCH and </w:t>
            </w:r>
            <w:proofErr w:type="spellStart"/>
            <w:r w:rsidRPr="00AC7399">
              <w:rPr>
                <w:rFonts w:ascii="Times New Roman" w:hAnsi="Times New Roman"/>
                <w:i/>
                <w:sz w:val="18"/>
                <w:szCs w:val="18"/>
              </w:rPr>
              <w:t>MsgA</w:t>
            </w:r>
            <w:proofErr w:type="spellEnd"/>
            <w:r w:rsidRPr="00AC7399">
              <w:rPr>
                <w:rFonts w:ascii="Times New Roman" w:hAnsi="Times New Roman"/>
                <w:i/>
                <w:sz w:val="18"/>
                <w:szCs w:val="18"/>
              </w:rPr>
              <w:t xml:space="preserve"> PRACH, with the same counter</w:t>
            </w:r>
          </w:p>
          <w:p w14:paraId="2D01BDDB" w14:textId="4F6C37C5" w:rsidR="00DD3C41" w:rsidRPr="00AC7399" w:rsidRDefault="00DD3C41" w:rsidP="00AC7399">
            <w:pPr>
              <w:spacing w:before="0" w:after="0" w:line="240" w:lineRule="auto"/>
              <w:ind w:left="1420" w:firstLine="284"/>
              <w:rPr>
                <w:rFonts w:eastAsiaTheme="minorEastAsia"/>
                <w:i/>
                <w:sz w:val="18"/>
                <w:szCs w:val="18"/>
              </w:rPr>
            </w:pPr>
            <w:r w:rsidRPr="00AC7399">
              <w:rPr>
                <w:i/>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m:t>
                  </m:r>
                </m:e>
                <m:sub>
                  <m:r>
                    <w:rPr>
                      <w:rFonts w:ascii="Cambria Math" w:eastAsiaTheme="minorEastAsia" w:hAnsi="Cambria Math"/>
                      <w:sz w:val="18"/>
                      <w:szCs w:val="18"/>
                    </w:rPr>
                    <m:t>rampuprequested</m:t>
                  </m:r>
                </m:sub>
              </m:sSub>
              <m:r>
                <w:rPr>
                  <w:rFonts w:ascii="Cambria Math" w:eastAsiaTheme="minorEastAsia" w:hAnsi="Cambria Math"/>
                  <w:sz w:val="18"/>
                  <w:szCs w:val="18"/>
                </w:rPr>
                <m:t>=</m:t>
              </m:r>
              <m:d>
                <m:dPr>
                  <m:ctrlPr>
                    <w:rPr>
                      <w:rFonts w:ascii="Cambria Math" w:eastAsiaTheme="minorEastAsia" w:hAnsi="Cambria Math"/>
                      <w:i/>
                      <w:sz w:val="18"/>
                      <w:szCs w:val="18"/>
                    </w:rPr>
                  </m:ctrlPr>
                </m:dPr>
                <m:e>
                  <m:r>
                    <w:rPr>
                      <w:rFonts w:ascii="Cambria Math" w:eastAsiaTheme="minorEastAsia" w:hAnsi="Cambria Math"/>
                      <w:sz w:val="18"/>
                      <w:szCs w:val="18"/>
                    </w:rPr>
                    <m:t>PREAMBLE_POWER_RAMPING_COUNTER-1</m:t>
                  </m:r>
                </m:e>
              </m:d>
              <m:r>
                <w:rPr>
                  <w:rFonts w:ascii="Cambria Math" w:eastAsiaTheme="minorEastAsia" w:hAnsi="Cambria Math"/>
                  <w:sz w:val="18"/>
                  <w:szCs w:val="18"/>
                </w:rPr>
                <m:t>×PUSCHpowerRampingStep</m:t>
              </m:r>
            </m:oMath>
            <w:bookmarkEnd w:id="2"/>
            <w:bookmarkEnd w:id="3"/>
          </w:p>
          <w:p w14:paraId="36DD4D94" w14:textId="77777777" w:rsidR="00DD3C41" w:rsidRPr="00AC7399" w:rsidRDefault="00DD3C41" w:rsidP="00AC7399">
            <w:pPr>
              <w:overflowPunct/>
              <w:autoSpaceDE/>
              <w:autoSpaceDN/>
              <w:adjustRightInd/>
              <w:snapToGrid w:val="0"/>
              <w:spacing w:before="0" w:after="0" w:line="240" w:lineRule="auto"/>
              <w:textAlignment w:val="auto"/>
              <w:rPr>
                <w:i/>
                <w:sz w:val="22"/>
                <w:lang w:val="en-US"/>
              </w:rPr>
            </w:pPr>
            <w:r w:rsidRPr="00AC7399">
              <w:rPr>
                <w:rFonts w:eastAsia="DengXian"/>
                <w:i/>
                <w:kern w:val="2"/>
                <w:sz w:val="18"/>
                <w:szCs w:val="18"/>
                <w:lang w:eastAsia="zh-CN"/>
              </w:rPr>
              <w:t xml:space="preserve">RACH preamble power control parameters include; </w:t>
            </w:r>
            <w:proofErr w:type="spellStart"/>
            <w:r w:rsidRPr="00DA1501">
              <w:rPr>
                <w:rFonts w:eastAsia="DengXian"/>
                <w:i/>
                <w:kern w:val="2"/>
                <w:sz w:val="18"/>
                <w:szCs w:val="18"/>
                <w:lang w:eastAsia="zh-CN"/>
              </w:rPr>
              <w:t>powerRampingStep</w:t>
            </w:r>
            <w:proofErr w:type="spellEnd"/>
            <w:r w:rsidRPr="00AC7399">
              <w:rPr>
                <w:rFonts w:eastAsia="DengXian"/>
                <w:i/>
                <w:kern w:val="2"/>
                <w:sz w:val="18"/>
                <w:szCs w:val="18"/>
                <w:lang w:eastAsia="zh-CN"/>
              </w:rPr>
              <w:t xml:space="preserve"> and </w:t>
            </w:r>
            <w:proofErr w:type="spellStart"/>
            <w:r w:rsidRPr="00DA1501">
              <w:rPr>
                <w:rFonts w:eastAsia="DengXian"/>
                <w:i/>
                <w:kern w:val="2"/>
                <w:sz w:val="18"/>
                <w:szCs w:val="18"/>
                <w:lang w:eastAsia="zh-CN"/>
              </w:rPr>
              <w:t>preambleReceivedTargetPower</w:t>
            </w:r>
            <w:proofErr w:type="spellEnd"/>
            <w:r w:rsidRPr="00AC7399">
              <w:rPr>
                <w:rFonts w:eastAsia="DengXian"/>
                <w:i/>
                <w:kern w:val="2"/>
                <w:sz w:val="18"/>
                <w:szCs w:val="18"/>
                <w:lang w:eastAsia="zh-CN"/>
              </w:rPr>
              <w:t>.</w:t>
            </w:r>
          </w:p>
        </w:tc>
      </w:tr>
    </w:tbl>
    <w:p w14:paraId="16DEBE48" w14:textId="77777777" w:rsidR="00DD3C41" w:rsidRPr="00DD3C41" w:rsidRDefault="00DD3C41" w:rsidP="001D282A">
      <w:pPr>
        <w:jc w:val="both"/>
      </w:pPr>
    </w:p>
    <w:p w14:paraId="4444CAF0" w14:textId="77777777" w:rsidR="00DD3C41" w:rsidRDefault="00DD3C41" w:rsidP="001D282A">
      <w:pPr>
        <w:pStyle w:val="tdoc"/>
        <w:jc w:val="both"/>
        <w:rPr>
          <w:lang w:val="en-US"/>
        </w:rPr>
      </w:pPr>
      <w:bookmarkStart w:id="4" w:name="_Hlk521410680"/>
    </w:p>
    <w:p w14:paraId="5E26F37D" w14:textId="7A66B23A" w:rsidR="00C80152" w:rsidRPr="00DD3C41" w:rsidRDefault="00FF4C69" w:rsidP="001D282A">
      <w:pPr>
        <w:pStyle w:val="Heading1"/>
        <w:numPr>
          <w:ilvl w:val="0"/>
          <w:numId w:val="4"/>
        </w:numPr>
        <w:spacing w:before="0" w:after="0" w:line="276" w:lineRule="auto"/>
        <w:contextualSpacing/>
        <w:jc w:val="both"/>
        <w:rPr>
          <w:rFonts w:cs="Arial"/>
          <w:smallCaps/>
          <w:lang w:val="en-US"/>
        </w:rPr>
      </w:pPr>
      <w:proofErr w:type="spellStart"/>
      <w:r>
        <w:rPr>
          <w:rFonts w:cs="Arial"/>
          <w:smallCaps/>
          <w:lang w:val="en-US"/>
        </w:rPr>
        <w:t>msgA</w:t>
      </w:r>
      <w:proofErr w:type="spellEnd"/>
      <w:r>
        <w:rPr>
          <w:rFonts w:cs="Arial"/>
          <w:smallCaps/>
          <w:lang w:val="en-US"/>
        </w:rPr>
        <w:t xml:space="preserve"> </w:t>
      </w:r>
      <w:r w:rsidR="00DD3C41">
        <w:rPr>
          <w:rFonts w:cs="Arial"/>
          <w:smallCaps/>
          <w:lang w:val="en-US"/>
        </w:rPr>
        <w:t xml:space="preserve">PUSCH </w:t>
      </w:r>
      <w:r w:rsidR="00DA1501">
        <w:rPr>
          <w:rFonts w:cs="Arial"/>
          <w:smallCaps/>
          <w:lang w:val="en-US"/>
        </w:rPr>
        <w:t>Scrambling</w:t>
      </w:r>
    </w:p>
    <w:p w14:paraId="16C01B4B" w14:textId="683720A6" w:rsidR="00F007E7" w:rsidRPr="00F007E7" w:rsidRDefault="00F007E7" w:rsidP="00AC7399">
      <w:pPr>
        <w:spacing w:line="276" w:lineRule="auto"/>
        <w:ind w:firstLine="288"/>
        <w:contextualSpacing/>
        <w:jc w:val="both"/>
        <w:rPr>
          <w:sz w:val="22"/>
          <w:szCs w:val="22"/>
        </w:rPr>
      </w:pPr>
      <w:r w:rsidRPr="00F007E7">
        <w:rPr>
          <w:sz w:val="22"/>
          <w:szCs w:val="22"/>
        </w:rPr>
        <w:t xml:space="preserve">The enhancements to PUSCH scrambling are beneficial in the case where the PUSCH resources of </w:t>
      </w:r>
      <w:proofErr w:type="spellStart"/>
      <w:r w:rsidRPr="00F007E7">
        <w:rPr>
          <w:sz w:val="22"/>
          <w:szCs w:val="22"/>
        </w:rPr>
        <w:t>msgA</w:t>
      </w:r>
      <w:proofErr w:type="spellEnd"/>
      <w:r w:rsidRPr="00F007E7">
        <w:rPr>
          <w:sz w:val="22"/>
          <w:szCs w:val="22"/>
        </w:rPr>
        <w:t xml:space="preserve"> are shared by multiple users. For example, </w:t>
      </w:r>
      <w:r w:rsidR="006E2DBE">
        <w:rPr>
          <w:sz w:val="22"/>
          <w:szCs w:val="22"/>
        </w:rPr>
        <w:t>when</w:t>
      </w:r>
      <w:r w:rsidRPr="00F007E7">
        <w:rPr>
          <w:sz w:val="22"/>
          <w:szCs w:val="22"/>
        </w:rPr>
        <w:t xml:space="preserve"> multiple users select preambles which point to the same PUSCH resource, the transmissions of multiple users collide at the gNB and they cannot be decoded. However, if the scrambling sequence generator is initialized differently for these users, then the gNB can differentiate the users and decode each one’s payload.</w:t>
      </w:r>
      <w:r w:rsidR="002719B7">
        <w:rPr>
          <w:sz w:val="22"/>
          <w:szCs w:val="22"/>
        </w:rPr>
        <w:t xml:space="preserve"> </w:t>
      </w:r>
      <w:r w:rsidR="00826B02">
        <w:rPr>
          <w:sz w:val="22"/>
          <w:szCs w:val="22"/>
        </w:rPr>
        <w:t>The details of the scrambling sequence generator initialization are currently under discussion.</w:t>
      </w:r>
    </w:p>
    <w:p w14:paraId="55BAB3D4" w14:textId="77777777" w:rsidR="00F007E7" w:rsidRPr="00F007E7" w:rsidRDefault="00F007E7" w:rsidP="001D282A">
      <w:pPr>
        <w:spacing w:line="276" w:lineRule="auto"/>
        <w:contextualSpacing/>
        <w:jc w:val="both"/>
        <w:rPr>
          <w:sz w:val="22"/>
          <w:szCs w:val="22"/>
        </w:rPr>
      </w:pPr>
    </w:p>
    <w:p w14:paraId="3A9FB9E7" w14:textId="7A45DD23" w:rsidR="00F007E7" w:rsidRPr="00F007E7" w:rsidRDefault="00F007E7" w:rsidP="00AC7399">
      <w:pPr>
        <w:spacing w:line="276" w:lineRule="auto"/>
        <w:ind w:firstLine="288"/>
        <w:contextualSpacing/>
        <w:jc w:val="both"/>
        <w:rPr>
          <w:sz w:val="22"/>
          <w:szCs w:val="22"/>
        </w:rPr>
      </w:pPr>
      <w:r w:rsidRPr="00F007E7">
        <w:rPr>
          <w:sz w:val="22"/>
          <w:szCs w:val="22"/>
        </w:rPr>
        <w:t xml:space="preserve">In the last meeting RAN1 97, it was agreed that the </w:t>
      </w:r>
      <m:oMath>
        <m:sSub>
          <m:sSubPr>
            <m:ctrlPr>
              <w:rPr>
                <w:rFonts w:ascii="Cambria Math" w:hAnsi="Cambria Math"/>
                <w:i/>
                <w:sz w:val="22"/>
                <w:szCs w:val="22"/>
              </w:rPr>
            </m:ctrlPr>
          </m:sSubPr>
          <m:e>
            <m:r>
              <w:rPr>
                <w:rFonts w:ascii="Cambria Math" w:hAnsi="Cambria Math"/>
                <w:sz w:val="22"/>
                <w:szCs w:val="22"/>
              </w:rPr>
              <m:t>c</m:t>
            </m:r>
          </m:e>
          <m:sub>
            <m:r>
              <m:rPr>
                <m:nor/>
              </m:rPr>
              <w:rPr>
                <w:sz w:val="22"/>
                <w:szCs w:val="22"/>
              </w:rPr>
              <m:t>init</m:t>
            </m:r>
            <m:ctrlPr>
              <w:rPr>
                <w:rFonts w:ascii="Cambria Math" w:hAnsi="Cambria Math"/>
                <w:sz w:val="22"/>
                <w:szCs w:val="22"/>
              </w:rPr>
            </m:ctrlPr>
          </m:sub>
        </m:sSub>
      </m:oMath>
      <w:r w:rsidR="00AD7503">
        <w:rPr>
          <w:sz w:val="22"/>
          <w:szCs w:val="22"/>
        </w:rPr>
        <w:t xml:space="preserve"> </w:t>
      </w:r>
      <w:r w:rsidRPr="00F007E7">
        <w:rPr>
          <w:sz w:val="22"/>
          <w:szCs w:val="22"/>
        </w:rPr>
        <w:t xml:space="preserve">parameter for PUSCH scrambling is derived based on a RNTI, the preamble index, and/or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Pr="00F007E7">
        <w:rPr>
          <w:sz w:val="22"/>
          <w:szCs w:val="22"/>
        </w:rPr>
        <w:t xml:space="preserve">. </w:t>
      </w:r>
      <w:r w:rsidRPr="00F007E7">
        <w:rPr>
          <w:sz w:val="22"/>
          <w:szCs w:val="22"/>
          <w:lang w:val="en-US"/>
        </w:rPr>
        <w:t>In Rel. 15, the scrambling sequence generator is initialized</w:t>
      </w:r>
      <w:r w:rsidRPr="00F007E7">
        <w:rPr>
          <w:sz w:val="22"/>
          <w:szCs w:val="22"/>
        </w:rPr>
        <w:t xml:space="preserve"> according to [38.211, 6.3.1.1]: </w:t>
      </w:r>
    </w:p>
    <w:p w14:paraId="1CAB9E00" w14:textId="77777777" w:rsidR="00F007E7" w:rsidRPr="00F007E7" w:rsidRDefault="00F007E7" w:rsidP="001D282A">
      <w:pPr>
        <w:spacing w:line="276" w:lineRule="auto"/>
        <w:contextualSpacing/>
        <w:jc w:val="both"/>
        <w:rPr>
          <w:sz w:val="22"/>
          <w:szCs w:val="22"/>
        </w:rPr>
      </w:pPr>
    </w:p>
    <w:p w14:paraId="7ED9199F" w14:textId="77777777" w:rsidR="00F007E7" w:rsidRPr="00F007E7" w:rsidRDefault="008D391A" w:rsidP="001D282A">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m:rPr>
                  <m:nor/>
                </m:rPr>
                <w:rPr>
                  <w:sz w:val="22"/>
                  <w:szCs w:val="22"/>
                </w:rPr>
                <m:t>init</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nor/>
                </m:rPr>
                <w:rPr>
                  <w:sz w:val="22"/>
                  <w:szCs w:val="22"/>
                </w:rPr>
                <m:t>RNTI</m:t>
              </m:r>
              <m:ctrlPr>
                <w:rPr>
                  <w:rFonts w:ascii="Cambria Math" w:hAnsi="Cambria Math"/>
                  <w:sz w:val="22"/>
                  <w:szCs w:val="22"/>
                </w:rPr>
              </m:ctrlP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m:rPr>
                  <m:nor/>
                </m:rPr>
                <w:rPr>
                  <w:sz w:val="22"/>
                  <w:szCs w:val="22"/>
                </w:rPr>
                <m:t>15</m:t>
              </m:r>
              <m:ctrlPr>
                <w:rPr>
                  <w:rFonts w:ascii="Cambria Math" w:hAnsi="Cambria Math"/>
                  <w:sz w:val="22"/>
                  <w:szCs w:val="22"/>
                </w:rPr>
              </m:ctrlP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m:oMathPara>
    </w:p>
    <w:p w14:paraId="69B8EEBB" w14:textId="77777777" w:rsidR="00F007E7" w:rsidRPr="00F007E7" w:rsidRDefault="00F007E7" w:rsidP="001D282A">
      <w:pPr>
        <w:spacing w:line="276" w:lineRule="auto"/>
        <w:contextualSpacing/>
        <w:jc w:val="both"/>
        <w:rPr>
          <w:sz w:val="22"/>
          <w:szCs w:val="22"/>
        </w:rPr>
      </w:pPr>
    </w:p>
    <w:p w14:paraId="3DEE516B" w14:textId="77777777" w:rsidR="0011256A" w:rsidRPr="00191425" w:rsidRDefault="00F007E7" w:rsidP="001D282A">
      <w:pPr>
        <w:spacing w:line="276" w:lineRule="auto"/>
        <w:contextualSpacing/>
        <w:jc w:val="both"/>
        <w:rPr>
          <w:sz w:val="22"/>
          <w:szCs w:val="22"/>
        </w:rPr>
      </w:pPr>
      <w:r w:rsidRPr="00191425">
        <w:rPr>
          <w:sz w:val="22"/>
          <w:szCs w:val="22"/>
        </w:rPr>
        <w:lastRenderedPageBreak/>
        <w:t xml:space="preserve">where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RNTI</m:t>
            </m:r>
            <m:ctrlPr>
              <w:rPr>
                <w:rFonts w:ascii="Cambria Math" w:hAnsi="Cambria Math"/>
                <w:sz w:val="22"/>
                <w:szCs w:val="22"/>
              </w:rPr>
            </m:ctrlPr>
          </m:sub>
        </m:sSub>
      </m:oMath>
      <w:r w:rsidRPr="00191425">
        <w:rPr>
          <w:sz w:val="22"/>
          <w:szCs w:val="22"/>
        </w:rPr>
        <w:t xml:space="preserve"> is the RNTI associated with the PUSCH transmission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191425">
        <w:rPr>
          <w:sz w:val="22"/>
          <w:szCs w:val="22"/>
        </w:rPr>
        <w:t xml:space="preserve"> is a configurable parameter.</w:t>
      </w:r>
      <w:r w:rsidR="00AC5ADB" w:rsidRPr="00191425">
        <w:rPr>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00AC5ADB" w:rsidRPr="00191425">
        <w:rPr>
          <w:sz w:val="22"/>
          <w:szCs w:val="22"/>
        </w:rPr>
        <w:t xml:space="preserve"> can take on the value</w:t>
      </w:r>
      <w:r w:rsidR="0011256A" w:rsidRPr="00191425">
        <w:rPr>
          <w:sz w:val="22"/>
          <w:szCs w:val="22"/>
        </w:rPr>
        <w:t>:</w:t>
      </w:r>
    </w:p>
    <w:p w14:paraId="721791CF" w14:textId="43B428E0" w:rsidR="00DD3C41" w:rsidRPr="00191425" w:rsidRDefault="00AC5ADB" w:rsidP="001D282A">
      <w:pPr>
        <w:pStyle w:val="ListParagraph"/>
        <w:numPr>
          <w:ilvl w:val="0"/>
          <w:numId w:val="16"/>
        </w:numPr>
        <w:spacing w:line="276" w:lineRule="auto"/>
        <w:contextualSpacing/>
        <w:jc w:val="both"/>
        <w:rPr>
          <w:rFonts w:ascii="Times New Roman" w:hAnsi="Times New Roman"/>
        </w:rPr>
      </w:pPr>
      <w:r w:rsidRPr="00191425">
        <w:rPr>
          <w:rFonts w:ascii="Times New Roman" w:hAnsi="Times New Roman"/>
        </w:rPr>
        <w:t>{</w:t>
      </w:r>
      <w:proofErr w:type="gramStart"/>
      <w:r w:rsidRPr="00191425">
        <w:rPr>
          <w:rFonts w:ascii="Times New Roman" w:hAnsi="Times New Roman"/>
        </w:rPr>
        <w:t>0,1,…</w:t>
      </w:r>
      <w:proofErr w:type="gramEnd"/>
      <w:r w:rsidRPr="00191425">
        <w:rPr>
          <w:rFonts w:ascii="Times New Roman" w:hAnsi="Times New Roman"/>
        </w:rPr>
        <w:t xml:space="preserve">1023} if the RNTI is C-RNTI, MCS-C-RNTI, or CS-RNTI, and the transmission is not scheduled using DCI format 0_0 in a common search space, </w:t>
      </w:r>
    </w:p>
    <w:p w14:paraId="7190F2C3" w14:textId="03998FAC" w:rsidR="0011256A" w:rsidRPr="00191425" w:rsidRDefault="008D391A" w:rsidP="001D282A">
      <w:pPr>
        <w:pStyle w:val="ListParagraph"/>
        <w:numPr>
          <w:ilvl w:val="0"/>
          <w:numId w:val="16"/>
        </w:numPr>
        <w:spacing w:line="276" w:lineRule="auto"/>
        <w:contextualSpacing/>
        <w:jc w:val="both"/>
        <w:rPr>
          <w:rFonts w:ascii="Times New Roman" w:hAnsi="Times New Roman"/>
        </w:rPr>
      </w:pPr>
      <m:oMath>
        <m:sSubSup>
          <m:sSubSupPr>
            <m:ctrlPr>
              <w:rPr>
                <w:rFonts w:ascii="Cambria Math" w:hAnsi="Cambria Math"/>
                <w:i/>
              </w:rPr>
            </m:ctrlPr>
          </m:sSubSupPr>
          <m:e>
            <m:r>
              <w:rPr>
                <w:rFonts w:ascii="Cambria Math" w:hAnsi="Cambria Math"/>
              </w:rPr>
              <m:t>N</m:t>
            </m:r>
          </m:e>
          <m:sub>
            <m:r>
              <m:rPr>
                <m:nor/>
              </m:rPr>
              <w:rPr>
                <w:rFonts w:ascii="Times New Roman" w:hAnsi="Times New Roman"/>
              </w:rPr>
              <m:t>ID</m:t>
            </m:r>
            <m:ctrlPr>
              <w:rPr>
                <w:rFonts w:ascii="Cambria Math" w:hAnsi="Cambria Math"/>
              </w:rPr>
            </m:ctrlPr>
          </m:sub>
          <m:sup>
            <m:r>
              <w:rPr>
                <w:rFonts w:ascii="Cambria Math" w:hAnsi="Cambria Math"/>
              </w:rPr>
              <m:t>cell</m:t>
            </m:r>
          </m:sup>
        </m:sSubSup>
      </m:oMath>
      <w:r w:rsidR="0011256A" w:rsidRPr="00191425">
        <w:rPr>
          <w:rFonts w:ascii="Times New Roman" w:hAnsi="Times New Roman"/>
        </w:rPr>
        <w:t xml:space="preserve"> otherwise.</w:t>
      </w:r>
    </w:p>
    <w:p w14:paraId="7FF2AF25" w14:textId="1C362338" w:rsidR="00A47D34" w:rsidRPr="00F007E7" w:rsidRDefault="00A47D34" w:rsidP="001D282A">
      <w:pPr>
        <w:spacing w:line="276" w:lineRule="auto"/>
        <w:contextualSpacing/>
        <w:jc w:val="both"/>
        <w:rPr>
          <w:sz w:val="22"/>
          <w:szCs w:val="22"/>
        </w:rPr>
      </w:pPr>
    </w:p>
    <w:p w14:paraId="21FDDEFB" w14:textId="654192B4" w:rsidR="00DD3C41" w:rsidRPr="00F007E7" w:rsidRDefault="00C73043" w:rsidP="00AC7399">
      <w:pPr>
        <w:spacing w:line="276" w:lineRule="auto"/>
        <w:ind w:firstLine="288"/>
        <w:contextualSpacing/>
        <w:jc w:val="both"/>
        <w:rPr>
          <w:sz w:val="22"/>
          <w:szCs w:val="22"/>
        </w:rPr>
      </w:pPr>
      <w:r w:rsidRPr="00F007E7">
        <w:rPr>
          <w:sz w:val="22"/>
          <w:szCs w:val="22"/>
        </w:rPr>
        <w:t xml:space="preserve">The outstanding FFS issues are the details of the RNTI and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Pr="00F007E7">
        <w:rPr>
          <w:sz w:val="22"/>
          <w:szCs w:val="22"/>
        </w:rPr>
        <w:t xml:space="preserve">. Additionally, it is FFS whether DMRS index is needed as part of the initialization of the scrambling sequence generator. </w:t>
      </w:r>
      <w:r w:rsidR="00A47D34" w:rsidRPr="00F007E7">
        <w:rPr>
          <w:sz w:val="22"/>
          <w:szCs w:val="22"/>
        </w:rPr>
        <w:t xml:space="preserve">In this section, we provide our views on the three FFS components of </w:t>
      </w:r>
      <m:oMath>
        <m:sSub>
          <m:sSubPr>
            <m:ctrlPr>
              <w:rPr>
                <w:rFonts w:ascii="Cambria Math" w:hAnsi="Cambria Math"/>
                <w:i/>
                <w:sz w:val="22"/>
                <w:szCs w:val="22"/>
              </w:rPr>
            </m:ctrlPr>
          </m:sSubPr>
          <m:e>
            <m:r>
              <w:rPr>
                <w:rFonts w:ascii="Cambria Math" w:hAnsi="Cambria Math"/>
                <w:sz w:val="22"/>
                <w:szCs w:val="22"/>
              </w:rPr>
              <m:t>c</m:t>
            </m:r>
          </m:e>
          <m:sub>
            <m:r>
              <m:rPr>
                <m:nor/>
              </m:rPr>
              <w:rPr>
                <w:sz w:val="22"/>
                <w:szCs w:val="22"/>
              </w:rPr>
              <m:t>init</m:t>
            </m:r>
            <m:ctrlPr>
              <w:rPr>
                <w:rFonts w:ascii="Cambria Math" w:hAnsi="Cambria Math"/>
                <w:sz w:val="22"/>
                <w:szCs w:val="22"/>
              </w:rPr>
            </m:ctrlPr>
          </m:sub>
        </m:sSub>
      </m:oMath>
      <w:r w:rsidR="00A47D34" w:rsidRPr="00F007E7">
        <w:rPr>
          <w:sz w:val="22"/>
          <w:szCs w:val="22"/>
        </w:rPr>
        <w:t xml:space="preserve"> : RNTI,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00A47D34" w:rsidRPr="00F007E7">
        <w:rPr>
          <w:sz w:val="22"/>
          <w:szCs w:val="22"/>
        </w:rPr>
        <w:t xml:space="preserve">, and DMRS index. </w:t>
      </w:r>
    </w:p>
    <w:p w14:paraId="24ED058E" w14:textId="77777777" w:rsidR="00A47D34" w:rsidRPr="00F007E7" w:rsidRDefault="00A47D34" w:rsidP="001D282A">
      <w:pPr>
        <w:spacing w:line="276" w:lineRule="auto"/>
        <w:contextualSpacing/>
        <w:jc w:val="both"/>
        <w:rPr>
          <w:b/>
          <w:sz w:val="22"/>
          <w:szCs w:val="22"/>
          <w:u w:val="single"/>
        </w:rPr>
      </w:pPr>
    </w:p>
    <w:p w14:paraId="6BDCBC20" w14:textId="5E667408" w:rsidR="00527128" w:rsidRPr="00E842A3" w:rsidRDefault="00527128" w:rsidP="001D282A">
      <w:pPr>
        <w:spacing w:line="276" w:lineRule="auto"/>
        <w:contextualSpacing/>
        <w:jc w:val="both"/>
        <w:rPr>
          <w:b/>
          <w:sz w:val="22"/>
          <w:szCs w:val="22"/>
        </w:rPr>
      </w:pPr>
      <w:r w:rsidRPr="00E916B6">
        <w:rPr>
          <w:b/>
          <w:sz w:val="22"/>
          <w:szCs w:val="22"/>
        </w:rPr>
        <w:t>RNTI</w:t>
      </w:r>
    </w:p>
    <w:p w14:paraId="61E73D87" w14:textId="3D2860E9" w:rsidR="00671ECA" w:rsidRPr="00F007E7" w:rsidRDefault="00DD3C41" w:rsidP="00AC7399">
      <w:pPr>
        <w:spacing w:line="276" w:lineRule="auto"/>
        <w:ind w:firstLine="288"/>
        <w:contextualSpacing/>
        <w:jc w:val="both"/>
        <w:rPr>
          <w:sz w:val="22"/>
          <w:szCs w:val="22"/>
        </w:rPr>
      </w:pPr>
      <w:r w:rsidRPr="00F007E7">
        <w:rPr>
          <w:sz w:val="22"/>
          <w:szCs w:val="22"/>
        </w:rPr>
        <w:t xml:space="preserve">For the RNTI, </w:t>
      </w:r>
      <w:r w:rsidR="00052994" w:rsidRPr="00F007E7">
        <w:rPr>
          <w:sz w:val="22"/>
          <w:szCs w:val="22"/>
        </w:rPr>
        <w:t xml:space="preserve">the UE uses a different value </w:t>
      </w:r>
      <w:r w:rsidRPr="00F007E7">
        <w:rPr>
          <w:sz w:val="22"/>
          <w:szCs w:val="22"/>
        </w:rPr>
        <w:t>depend</w:t>
      </w:r>
      <w:r w:rsidR="00052994" w:rsidRPr="00F007E7">
        <w:rPr>
          <w:sz w:val="22"/>
          <w:szCs w:val="22"/>
        </w:rPr>
        <w:t>ing</w:t>
      </w:r>
      <w:r w:rsidRPr="00F007E7">
        <w:rPr>
          <w:sz w:val="22"/>
          <w:szCs w:val="22"/>
        </w:rPr>
        <w:t xml:space="preserve"> on </w:t>
      </w:r>
      <w:r w:rsidR="00BE5AA5">
        <w:rPr>
          <w:sz w:val="22"/>
          <w:szCs w:val="22"/>
        </w:rPr>
        <w:t>its</w:t>
      </w:r>
      <w:r w:rsidRPr="00F007E7">
        <w:rPr>
          <w:sz w:val="22"/>
          <w:szCs w:val="22"/>
        </w:rPr>
        <w:t xml:space="preserve"> RRC state </w:t>
      </w:r>
      <w:r w:rsidR="00671ECA" w:rsidRPr="00F007E7">
        <w:rPr>
          <w:sz w:val="22"/>
          <w:szCs w:val="22"/>
        </w:rPr>
        <w:t xml:space="preserve">when </w:t>
      </w:r>
      <w:r w:rsidR="00052994" w:rsidRPr="00F007E7">
        <w:rPr>
          <w:sz w:val="22"/>
          <w:szCs w:val="22"/>
        </w:rPr>
        <w:t>it</w:t>
      </w:r>
      <w:r w:rsidR="00671ECA" w:rsidRPr="00F007E7">
        <w:rPr>
          <w:sz w:val="22"/>
          <w:szCs w:val="22"/>
        </w:rPr>
        <w:t xml:space="preserve"> initiates </w:t>
      </w:r>
      <w:r w:rsidR="00441E48">
        <w:rPr>
          <w:sz w:val="22"/>
          <w:szCs w:val="22"/>
        </w:rPr>
        <w:t>the</w:t>
      </w:r>
      <w:r w:rsidR="00671ECA" w:rsidRPr="00F007E7">
        <w:rPr>
          <w:sz w:val="22"/>
          <w:szCs w:val="22"/>
        </w:rPr>
        <w:t xml:space="preserve"> 2-step RACH procedure</w:t>
      </w:r>
      <w:r w:rsidRPr="00F007E7">
        <w:rPr>
          <w:sz w:val="22"/>
          <w:szCs w:val="22"/>
        </w:rPr>
        <w:t xml:space="preserve">. </w:t>
      </w:r>
    </w:p>
    <w:p w14:paraId="03647181" w14:textId="155E1D7F" w:rsidR="00671ECA" w:rsidRPr="00F007E7" w:rsidRDefault="00DD3C41" w:rsidP="00AC7399">
      <w:pPr>
        <w:spacing w:line="276" w:lineRule="auto"/>
        <w:ind w:firstLine="288"/>
        <w:contextualSpacing/>
        <w:jc w:val="both"/>
        <w:rPr>
          <w:sz w:val="22"/>
          <w:szCs w:val="22"/>
        </w:rPr>
      </w:pPr>
      <w:r w:rsidRPr="00F007E7">
        <w:rPr>
          <w:sz w:val="22"/>
          <w:szCs w:val="22"/>
        </w:rPr>
        <w:t xml:space="preserve">In RRC_CONNECTED mode, </w:t>
      </w:r>
      <w:r w:rsidR="00BE5AA5">
        <w:rPr>
          <w:sz w:val="22"/>
          <w:szCs w:val="22"/>
        </w:rPr>
        <w:t xml:space="preserve">a </w:t>
      </w:r>
      <w:r w:rsidR="00671ECA" w:rsidRPr="00F007E7">
        <w:rPr>
          <w:sz w:val="22"/>
          <w:szCs w:val="22"/>
        </w:rPr>
        <w:t>RACH</w:t>
      </w:r>
      <w:r w:rsidR="00BE5AA5">
        <w:rPr>
          <w:sz w:val="22"/>
          <w:szCs w:val="22"/>
        </w:rPr>
        <w:t xml:space="preserve"> procedure has</w:t>
      </w:r>
      <w:r w:rsidR="00671ECA" w:rsidRPr="00F007E7">
        <w:rPr>
          <w:sz w:val="22"/>
          <w:szCs w:val="22"/>
        </w:rPr>
        <w:t xml:space="preserve"> already been successfully carried out between UE and gNB. As a result, a C-RNTI is already generated by the gNB and established at the UE</w:t>
      </w:r>
      <w:r w:rsidR="00BE5AA5">
        <w:rPr>
          <w:sz w:val="22"/>
          <w:szCs w:val="22"/>
        </w:rPr>
        <w:t xml:space="preserve">. The C-RNTI </w:t>
      </w:r>
      <w:r w:rsidR="00671ECA" w:rsidRPr="00F007E7">
        <w:rPr>
          <w:sz w:val="22"/>
          <w:szCs w:val="22"/>
        </w:rPr>
        <w:t>can be used as a UE-specific identifier</w:t>
      </w:r>
      <w:r w:rsidR="00BE5AA5">
        <w:rPr>
          <w:sz w:val="22"/>
          <w:szCs w:val="22"/>
        </w:rPr>
        <w:t xml:space="preserve"> to link the UE to its PUSCH transmission</w:t>
      </w:r>
      <w:r w:rsidR="00671ECA" w:rsidRPr="00F007E7">
        <w:rPr>
          <w:sz w:val="22"/>
          <w:szCs w:val="22"/>
        </w:rPr>
        <w:t xml:space="preserve">. When the UE generates </w:t>
      </w:r>
      <w:proofErr w:type="spellStart"/>
      <w:r w:rsidR="00671ECA" w:rsidRPr="00F007E7">
        <w:rPr>
          <w:sz w:val="22"/>
          <w:szCs w:val="22"/>
        </w:rPr>
        <w:t>msgA</w:t>
      </w:r>
      <w:proofErr w:type="spellEnd"/>
      <w:r w:rsidR="00671ECA" w:rsidRPr="00F007E7">
        <w:rPr>
          <w:sz w:val="22"/>
          <w:szCs w:val="22"/>
        </w:rPr>
        <w:t xml:space="preserve">, it </w:t>
      </w:r>
      <w:r w:rsidR="00BE5AA5">
        <w:rPr>
          <w:sz w:val="22"/>
          <w:szCs w:val="22"/>
        </w:rPr>
        <w:t>suffices</w:t>
      </w:r>
      <w:r w:rsidR="00671ECA" w:rsidRPr="00F007E7">
        <w:rPr>
          <w:sz w:val="22"/>
          <w:szCs w:val="22"/>
        </w:rPr>
        <w:t xml:space="preserve"> to use the C-RNTI as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RNTI</m:t>
            </m:r>
            <m:ctrlPr>
              <w:rPr>
                <w:rFonts w:ascii="Cambria Math" w:hAnsi="Cambria Math"/>
                <w:sz w:val="22"/>
                <w:szCs w:val="22"/>
              </w:rPr>
            </m:ctrlPr>
          </m:sub>
        </m:sSub>
      </m:oMath>
      <w:r w:rsidR="00671ECA" w:rsidRPr="00F007E7">
        <w:rPr>
          <w:sz w:val="22"/>
          <w:szCs w:val="22"/>
        </w:rPr>
        <w:t xml:space="preserve"> to scramble the PUSCH portion of payload data</w:t>
      </w:r>
      <w:r w:rsidR="00BE5AA5">
        <w:rPr>
          <w:sz w:val="22"/>
          <w:szCs w:val="22"/>
        </w:rPr>
        <w:t xml:space="preserve"> since the gNB </w:t>
      </w:r>
      <w:proofErr w:type="gramStart"/>
      <w:r w:rsidR="00BE5AA5">
        <w:rPr>
          <w:sz w:val="22"/>
          <w:szCs w:val="22"/>
        </w:rPr>
        <w:t>is able to</w:t>
      </w:r>
      <w:proofErr w:type="gramEnd"/>
      <w:r w:rsidR="00BE5AA5">
        <w:rPr>
          <w:sz w:val="22"/>
          <w:szCs w:val="22"/>
        </w:rPr>
        <w:t xml:space="preserve"> decode this UE even if other UEs collide on the same PUSCH</w:t>
      </w:r>
      <w:r w:rsidR="00671ECA" w:rsidRPr="00F007E7">
        <w:rPr>
          <w:sz w:val="22"/>
          <w:szCs w:val="22"/>
        </w:rPr>
        <w:t xml:space="preserve">. </w:t>
      </w:r>
    </w:p>
    <w:p w14:paraId="56A3E2DF" w14:textId="77777777" w:rsidR="00671ECA" w:rsidRPr="00F007E7" w:rsidRDefault="00671ECA" w:rsidP="001D282A">
      <w:pPr>
        <w:spacing w:line="276" w:lineRule="auto"/>
        <w:contextualSpacing/>
        <w:jc w:val="both"/>
        <w:rPr>
          <w:sz w:val="22"/>
          <w:szCs w:val="22"/>
        </w:rPr>
      </w:pPr>
    </w:p>
    <w:p w14:paraId="5B10140D" w14:textId="32F6FDCD" w:rsidR="0048448D" w:rsidRPr="00F007E7" w:rsidRDefault="00671ECA" w:rsidP="001D282A">
      <w:pPr>
        <w:spacing w:line="276" w:lineRule="auto"/>
        <w:jc w:val="both"/>
        <w:rPr>
          <w:sz w:val="22"/>
          <w:szCs w:val="22"/>
          <w:lang w:val="en-US"/>
        </w:rPr>
      </w:pPr>
      <w:r w:rsidRPr="00F007E7">
        <w:rPr>
          <w:sz w:val="22"/>
          <w:szCs w:val="22"/>
        </w:rPr>
        <w:t>In RRC_IDLE mode, the UE does not have a C- or TC-RNTI assigned</w:t>
      </w:r>
      <w:r w:rsidR="00793D75">
        <w:rPr>
          <w:sz w:val="22"/>
          <w:szCs w:val="22"/>
        </w:rPr>
        <w:t>.</w:t>
      </w:r>
      <w:r w:rsidR="00052994" w:rsidRPr="00F007E7">
        <w:rPr>
          <w:sz w:val="22"/>
          <w:szCs w:val="22"/>
        </w:rPr>
        <w:t xml:space="preserve"> </w:t>
      </w:r>
      <w:r w:rsidRPr="00F007E7">
        <w:rPr>
          <w:sz w:val="22"/>
          <w:szCs w:val="22"/>
        </w:rPr>
        <w:t>The only RNTI available to the UE is the RA-RNTI which</w:t>
      </w:r>
      <w:r w:rsidR="0048448D" w:rsidRPr="00F007E7">
        <w:rPr>
          <w:sz w:val="22"/>
          <w:szCs w:val="22"/>
        </w:rPr>
        <w:t xml:space="preserve"> is </w:t>
      </w:r>
      <w:r w:rsidR="00052994" w:rsidRPr="00F007E7">
        <w:rPr>
          <w:sz w:val="22"/>
          <w:szCs w:val="22"/>
        </w:rPr>
        <w:t xml:space="preserve">defined based on the </w:t>
      </w:r>
      <w:r w:rsidR="0048448D" w:rsidRPr="00F007E7">
        <w:rPr>
          <w:sz w:val="22"/>
          <w:szCs w:val="22"/>
        </w:rPr>
        <w:t>PRACH occasion</w:t>
      </w:r>
      <w:r w:rsidR="00052994" w:rsidRPr="00F007E7">
        <w:rPr>
          <w:sz w:val="22"/>
          <w:szCs w:val="22"/>
        </w:rPr>
        <w:t xml:space="preserve"> parameters</w:t>
      </w:r>
      <w:r w:rsidR="0048448D" w:rsidRPr="00F007E7">
        <w:rPr>
          <w:sz w:val="22"/>
          <w:szCs w:val="22"/>
        </w:rPr>
        <w:t xml:space="preserve"> as: </w:t>
      </w:r>
    </w:p>
    <w:p w14:paraId="12DE0C98" w14:textId="77777777" w:rsidR="0048448D" w:rsidRPr="00F007E7" w:rsidRDefault="0048448D" w:rsidP="005B48F9">
      <w:pPr>
        <w:pStyle w:val="EQ"/>
        <w:spacing w:line="276" w:lineRule="auto"/>
        <w:jc w:val="center"/>
        <w:rPr>
          <w:sz w:val="22"/>
          <w:szCs w:val="22"/>
          <w:lang w:eastAsia="ko-KR"/>
        </w:rPr>
      </w:pPr>
      <w:r w:rsidRPr="00F007E7">
        <w:rPr>
          <w:sz w:val="22"/>
          <w:szCs w:val="22"/>
          <w:lang w:eastAsia="ko-KR"/>
        </w:rPr>
        <w:t xml:space="preserve">RA-RNTI= 1 + </w:t>
      </w:r>
      <w:r w:rsidRPr="00F007E7">
        <w:rPr>
          <w:i/>
          <w:sz w:val="22"/>
          <w:szCs w:val="22"/>
          <w:lang w:eastAsia="ko-KR"/>
        </w:rPr>
        <w:t>s_id</w:t>
      </w:r>
      <w:r w:rsidRPr="00F007E7">
        <w:rPr>
          <w:sz w:val="22"/>
          <w:szCs w:val="22"/>
          <w:lang w:eastAsia="ko-KR"/>
        </w:rPr>
        <w:t xml:space="preserve"> + 14 × </w:t>
      </w:r>
      <w:r w:rsidRPr="00F007E7">
        <w:rPr>
          <w:i/>
          <w:sz w:val="22"/>
          <w:szCs w:val="22"/>
          <w:lang w:eastAsia="ko-KR"/>
        </w:rPr>
        <w:t>t_id</w:t>
      </w:r>
      <w:r w:rsidRPr="00F007E7">
        <w:rPr>
          <w:sz w:val="22"/>
          <w:szCs w:val="22"/>
          <w:lang w:eastAsia="ko-KR"/>
        </w:rPr>
        <w:t xml:space="preserve"> + 14 × 80 × </w:t>
      </w:r>
      <w:r w:rsidRPr="00F007E7">
        <w:rPr>
          <w:i/>
          <w:sz w:val="22"/>
          <w:szCs w:val="22"/>
          <w:lang w:eastAsia="ko-KR"/>
        </w:rPr>
        <w:t>f_id</w:t>
      </w:r>
      <w:r w:rsidRPr="00F007E7">
        <w:rPr>
          <w:sz w:val="22"/>
          <w:szCs w:val="22"/>
          <w:lang w:eastAsia="ko-KR"/>
        </w:rPr>
        <w:t xml:space="preserve"> + 14 × 80 × 8 × </w:t>
      </w:r>
      <w:r w:rsidRPr="00F007E7">
        <w:rPr>
          <w:i/>
          <w:sz w:val="22"/>
          <w:szCs w:val="22"/>
          <w:lang w:eastAsia="ko-KR"/>
        </w:rPr>
        <w:t>ul_carrier_id</w:t>
      </w:r>
    </w:p>
    <w:p w14:paraId="3739C2DC" w14:textId="50D058B9" w:rsidR="00671ECA" w:rsidRDefault="0048448D" w:rsidP="001D282A">
      <w:pPr>
        <w:spacing w:line="276" w:lineRule="auto"/>
        <w:contextualSpacing/>
        <w:jc w:val="both"/>
        <w:rPr>
          <w:sz w:val="22"/>
          <w:szCs w:val="22"/>
        </w:rPr>
      </w:pPr>
      <w:r w:rsidRPr="00F007E7">
        <w:rPr>
          <w:sz w:val="22"/>
          <w:szCs w:val="22"/>
          <w:lang w:eastAsia="ko-KR"/>
        </w:rPr>
        <w:t xml:space="preserve">where </w:t>
      </w:r>
      <w:proofErr w:type="spellStart"/>
      <w:r w:rsidRPr="00F007E7">
        <w:rPr>
          <w:i/>
          <w:sz w:val="22"/>
          <w:szCs w:val="22"/>
          <w:lang w:eastAsia="ko-KR"/>
        </w:rPr>
        <w:t>s_id</w:t>
      </w:r>
      <w:proofErr w:type="spellEnd"/>
      <w:r w:rsidRPr="00F007E7">
        <w:rPr>
          <w:i/>
          <w:sz w:val="22"/>
          <w:szCs w:val="22"/>
          <w:lang w:eastAsia="ko-KR"/>
        </w:rPr>
        <w:t xml:space="preserve">, </w:t>
      </w:r>
      <w:proofErr w:type="spellStart"/>
      <w:r w:rsidRPr="00F007E7">
        <w:rPr>
          <w:i/>
          <w:sz w:val="22"/>
          <w:szCs w:val="22"/>
          <w:lang w:eastAsia="ko-KR"/>
        </w:rPr>
        <w:t>t_id</w:t>
      </w:r>
      <w:proofErr w:type="spellEnd"/>
      <w:r w:rsidRPr="00F007E7">
        <w:rPr>
          <w:i/>
          <w:sz w:val="22"/>
          <w:szCs w:val="22"/>
          <w:lang w:eastAsia="ko-KR"/>
        </w:rPr>
        <w:t xml:space="preserve">, </w:t>
      </w:r>
      <w:proofErr w:type="spellStart"/>
      <w:r w:rsidRPr="00F007E7">
        <w:rPr>
          <w:i/>
          <w:sz w:val="22"/>
          <w:szCs w:val="22"/>
          <w:lang w:eastAsia="ko-KR"/>
        </w:rPr>
        <w:t>f_id</w:t>
      </w:r>
      <w:proofErr w:type="spellEnd"/>
      <w:r w:rsidRPr="00F007E7">
        <w:rPr>
          <w:sz w:val="22"/>
          <w:szCs w:val="22"/>
          <w:lang w:eastAsia="ko-KR"/>
        </w:rPr>
        <w:t xml:space="preserve">, and </w:t>
      </w:r>
      <w:proofErr w:type="spellStart"/>
      <w:r w:rsidRPr="00F007E7">
        <w:rPr>
          <w:i/>
          <w:sz w:val="22"/>
          <w:szCs w:val="22"/>
          <w:lang w:eastAsia="ko-KR"/>
        </w:rPr>
        <w:t>ul_carrier_id</w:t>
      </w:r>
      <w:proofErr w:type="spellEnd"/>
      <w:r w:rsidRPr="00F007E7">
        <w:rPr>
          <w:sz w:val="22"/>
          <w:szCs w:val="22"/>
          <w:lang w:eastAsia="ko-KR"/>
        </w:rPr>
        <w:t xml:space="preserve"> are preconfigured parameters, where </w:t>
      </w:r>
      <w:proofErr w:type="spellStart"/>
      <w:r w:rsidRPr="00F007E7">
        <w:rPr>
          <w:i/>
          <w:sz w:val="22"/>
          <w:szCs w:val="22"/>
        </w:rPr>
        <w:t>s_id</w:t>
      </w:r>
      <w:proofErr w:type="spellEnd"/>
      <w:r w:rsidRPr="00F007E7">
        <w:rPr>
          <w:sz w:val="22"/>
          <w:szCs w:val="22"/>
        </w:rPr>
        <w:t xml:space="preserve"> is the index of the first OFDM symbol of the PRACH occasion (0 ≤ </w:t>
      </w:r>
      <w:proofErr w:type="spellStart"/>
      <w:r w:rsidRPr="00F007E7">
        <w:rPr>
          <w:i/>
          <w:sz w:val="22"/>
          <w:szCs w:val="22"/>
        </w:rPr>
        <w:t>s_id</w:t>
      </w:r>
      <w:proofErr w:type="spellEnd"/>
      <w:r w:rsidRPr="00F007E7">
        <w:rPr>
          <w:sz w:val="22"/>
          <w:szCs w:val="22"/>
        </w:rPr>
        <w:t xml:space="preserve"> &lt; 14), </w:t>
      </w:r>
      <w:proofErr w:type="spellStart"/>
      <w:r w:rsidRPr="00F007E7">
        <w:rPr>
          <w:i/>
          <w:sz w:val="22"/>
          <w:szCs w:val="22"/>
        </w:rPr>
        <w:t>t_id</w:t>
      </w:r>
      <w:proofErr w:type="spellEnd"/>
      <w:r w:rsidRPr="00F007E7">
        <w:rPr>
          <w:sz w:val="22"/>
          <w:szCs w:val="22"/>
        </w:rPr>
        <w:t xml:space="preserve"> is the index of the first slot of the PRACH occasion in a system frame (0 ≤ </w:t>
      </w:r>
      <w:proofErr w:type="spellStart"/>
      <w:r w:rsidRPr="00F007E7">
        <w:rPr>
          <w:i/>
          <w:sz w:val="22"/>
          <w:szCs w:val="22"/>
        </w:rPr>
        <w:t>t_id</w:t>
      </w:r>
      <w:proofErr w:type="spellEnd"/>
      <w:r w:rsidRPr="00F007E7">
        <w:rPr>
          <w:sz w:val="22"/>
          <w:szCs w:val="22"/>
        </w:rPr>
        <w:t xml:space="preserve"> &lt; 80), </w:t>
      </w:r>
      <w:proofErr w:type="spellStart"/>
      <w:r w:rsidRPr="00F007E7">
        <w:rPr>
          <w:i/>
          <w:sz w:val="22"/>
          <w:szCs w:val="22"/>
        </w:rPr>
        <w:t>f_id</w:t>
      </w:r>
      <w:proofErr w:type="spellEnd"/>
      <w:r w:rsidRPr="00F007E7">
        <w:rPr>
          <w:sz w:val="22"/>
          <w:szCs w:val="22"/>
        </w:rPr>
        <w:t xml:space="preserve"> is the index of the PRACH occasion in the frequency domain (0 ≤ </w:t>
      </w:r>
      <w:proofErr w:type="spellStart"/>
      <w:r w:rsidRPr="00F007E7">
        <w:rPr>
          <w:i/>
          <w:sz w:val="22"/>
          <w:szCs w:val="22"/>
        </w:rPr>
        <w:t>f_id</w:t>
      </w:r>
      <w:proofErr w:type="spellEnd"/>
      <w:r w:rsidRPr="00F007E7">
        <w:rPr>
          <w:sz w:val="22"/>
          <w:szCs w:val="22"/>
        </w:rPr>
        <w:t xml:space="preserve"> &lt; 8), and </w:t>
      </w:r>
      <w:proofErr w:type="spellStart"/>
      <w:r w:rsidRPr="00F007E7">
        <w:rPr>
          <w:sz w:val="22"/>
          <w:szCs w:val="22"/>
        </w:rPr>
        <w:t>ul_carrier_id</w:t>
      </w:r>
      <w:proofErr w:type="spellEnd"/>
      <w:r w:rsidRPr="00F007E7">
        <w:rPr>
          <w:sz w:val="22"/>
          <w:szCs w:val="22"/>
        </w:rPr>
        <w:t xml:space="preserve"> is the UL carrier used for Random Access Preamble transmission (0 for NUL carrier, and 1 for SUL carrier</w:t>
      </w:r>
      <w:r w:rsidR="00052994" w:rsidRPr="00F007E7">
        <w:rPr>
          <w:sz w:val="22"/>
          <w:szCs w:val="22"/>
        </w:rPr>
        <w:t>)</w:t>
      </w:r>
      <w:r w:rsidRPr="00F007E7">
        <w:rPr>
          <w:sz w:val="22"/>
          <w:szCs w:val="22"/>
        </w:rPr>
        <w:t xml:space="preserve">. </w:t>
      </w:r>
      <w:r w:rsidR="00052994" w:rsidRPr="00F007E7">
        <w:rPr>
          <w:sz w:val="22"/>
          <w:szCs w:val="22"/>
        </w:rPr>
        <w:t>Since t</w:t>
      </w:r>
      <w:r w:rsidRPr="00F007E7">
        <w:rPr>
          <w:sz w:val="22"/>
          <w:szCs w:val="22"/>
        </w:rPr>
        <w:t>he RA-RNTI is a common value to multiple preambles configured to the same PRACH transmission occasion</w:t>
      </w:r>
      <w:r w:rsidR="00052994" w:rsidRPr="00F007E7">
        <w:rPr>
          <w:sz w:val="22"/>
          <w:szCs w:val="22"/>
        </w:rPr>
        <w:t xml:space="preserve">, it cannot be used directly to initialize the scrambling sequence generator because all </w:t>
      </w:r>
      <w:r w:rsidR="00624DB1">
        <w:rPr>
          <w:sz w:val="22"/>
          <w:szCs w:val="22"/>
        </w:rPr>
        <w:t xml:space="preserve">IDLE </w:t>
      </w:r>
      <w:r w:rsidR="00052994" w:rsidRPr="00F007E7">
        <w:rPr>
          <w:sz w:val="22"/>
          <w:szCs w:val="22"/>
        </w:rPr>
        <w:t>UEs using the same RACH occasion on the same UL carrier generate the same RA-RNTI</w:t>
      </w:r>
      <w:r w:rsidR="00624DB1">
        <w:rPr>
          <w:sz w:val="22"/>
          <w:szCs w:val="22"/>
        </w:rPr>
        <w:t xml:space="preserve"> and are </w:t>
      </w:r>
      <w:r w:rsidR="00F9130A">
        <w:rPr>
          <w:sz w:val="22"/>
          <w:szCs w:val="22"/>
        </w:rPr>
        <w:t xml:space="preserve">indistinguishable </w:t>
      </w:r>
      <w:r w:rsidR="00624DB1">
        <w:rPr>
          <w:sz w:val="22"/>
          <w:szCs w:val="22"/>
        </w:rPr>
        <w:t xml:space="preserve">to the gNB. </w:t>
      </w:r>
    </w:p>
    <w:p w14:paraId="2F0C3E8F" w14:textId="03C8CBD8" w:rsidR="00BD620F" w:rsidRDefault="00BD620F" w:rsidP="001D282A">
      <w:pPr>
        <w:spacing w:line="276" w:lineRule="auto"/>
        <w:contextualSpacing/>
        <w:jc w:val="both"/>
        <w:rPr>
          <w:sz w:val="22"/>
          <w:szCs w:val="22"/>
        </w:rPr>
      </w:pPr>
    </w:p>
    <w:p w14:paraId="4940D36B" w14:textId="6E6AE6F7" w:rsidR="00BD620F" w:rsidRDefault="006575D0" w:rsidP="00AC7399">
      <w:pPr>
        <w:spacing w:line="276" w:lineRule="auto"/>
        <w:ind w:firstLine="288"/>
        <w:contextualSpacing/>
        <w:jc w:val="both"/>
        <w:rPr>
          <w:sz w:val="22"/>
          <w:szCs w:val="22"/>
        </w:rPr>
      </w:pPr>
      <w:r>
        <w:rPr>
          <w:sz w:val="22"/>
          <w:szCs w:val="22"/>
        </w:rPr>
        <w:t>To enhance the RNTI value, t</w:t>
      </w:r>
      <w:r w:rsidR="00BD620F">
        <w:rPr>
          <w:sz w:val="22"/>
          <w:szCs w:val="22"/>
        </w:rPr>
        <w:t xml:space="preserve">he combination of preamble index and RA-RNTI </w:t>
      </w:r>
      <w:r>
        <w:rPr>
          <w:sz w:val="22"/>
          <w:szCs w:val="22"/>
        </w:rPr>
        <w:t>can be used to generate</w:t>
      </w:r>
      <w:r w:rsidR="00BD620F">
        <w:rPr>
          <w:sz w:val="22"/>
          <w:szCs w:val="22"/>
        </w:rPr>
        <w:t xml:space="preserve"> </w:t>
      </w:r>
      <w:r w:rsidR="00524E97">
        <w:rPr>
          <w:sz w:val="22"/>
          <w:szCs w:val="22"/>
        </w:rPr>
        <w:t>one</w:t>
      </w:r>
      <w:r w:rsidR="00BD620F">
        <w:rPr>
          <w:sz w:val="22"/>
          <w:szCs w:val="22"/>
        </w:rPr>
        <w:t xml:space="preserve"> RNTI</w:t>
      </w:r>
      <w:r w:rsidR="005370C6">
        <w:rPr>
          <w:sz w:val="22"/>
          <w:szCs w:val="22"/>
        </w:rPr>
        <w:t xml:space="preserve"> </w:t>
      </w:r>
      <w:r w:rsidR="00524E97">
        <w:rPr>
          <w:sz w:val="22"/>
          <w:szCs w:val="22"/>
        </w:rPr>
        <w:t xml:space="preserve">per user </w:t>
      </w:r>
      <w:r w:rsidR="005370C6">
        <w:rPr>
          <w:sz w:val="22"/>
          <w:szCs w:val="22"/>
        </w:rPr>
        <w:t>for 2-step RACH</w:t>
      </w:r>
      <w:r w:rsidR="00BD620F">
        <w:rPr>
          <w:sz w:val="22"/>
          <w:szCs w:val="22"/>
        </w:rPr>
        <w:t xml:space="preserve"> </w:t>
      </w:r>
      <w:r w:rsidR="000E056E">
        <w:rPr>
          <w:sz w:val="22"/>
          <w:szCs w:val="22"/>
        </w:rPr>
        <w:t xml:space="preserve">(e.g. 2RA-RNTI) </w:t>
      </w:r>
      <w:r w:rsidR="00524E97">
        <w:rPr>
          <w:sz w:val="22"/>
          <w:szCs w:val="22"/>
        </w:rPr>
        <w:t>which can be used to scramble on shared</w:t>
      </w:r>
      <w:r w:rsidR="00BD620F">
        <w:rPr>
          <w:sz w:val="22"/>
          <w:szCs w:val="22"/>
        </w:rPr>
        <w:t xml:space="preserve"> PUSCH resource. There is no additional signalling or overhead required to describe the RNTI value since the gNB implicitly determines </w:t>
      </w:r>
      <w:r w:rsidR="00F6154E">
        <w:rPr>
          <w:sz w:val="22"/>
          <w:szCs w:val="22"/>
        </w:rPr>
        <w:t>the value based on preamble detection</w:t>
      </w:r>
      <w:r w:rsidR="00BD620F">
        <w:rPr>
          <w:sz w:val="22"/>
          <w:szCs w:val="22"/>
        </w:rPr>
        <w:t xml:space="preserve">. </w:t>
      </w:r>
      <w:r w:rsidR="00CD7458">
        <w:rPr>
          <w:sz w:val="22"/>
          <w:szCs w:val="22"/>
        </w:rPr>
        <w:t>As shown in Figure 1</w:t>
      </w:r>
      <w:r w:rsidR="00BD620F">
        <w:rPr>
          <w:sz w:val="22"/>
          <w:szCs w:val="22"/>
        </w:rPr>
        <w:t>, when t</w:t>
      </w:r>
      <w:r w:rsidR="001B0D44">
        <w:rPr>
          <w:sz w:val="22"/>
          <w:szCs w:val="22"/>
        </w:rPr>
        <w:t>wo</w:t>
      </w:r>
      <w:r w:rsidR="00BD620F">
        <w:rPr>
          <w:sz w:val="22"/>
          <w:szCs w:val="22"/>
        </w:rPr>
        <w:t xml:space="preserve"> UE</w:t>
      </w:r>
      <w:r w:rsidR="001B0D44">
        <w:rPr>
          <w:sz w:val="22"/>
          <w:szCs w:val="22"/>
        </w:rPr>
        <w:t>s</w:t>
      </w:r>
      <w:r w:rsidR="00BD620F">
        <w:rPr>
          <w:sz w:val="22"/>
          <w:szCs w:val="22"/>
        </w:rPr>
        <w:t xml:space="preserve"> initiate the RACH</w:t>
      </w:r>
      <w:r w:rsidR="00F43316">
        <w:rPr>
          <w:sz w:val="22"/>
          <w:szCs w:val="22"/>
        </w:rPr>
        <w:t>,</w:t>
      </w:r>
      <w:r w:rsidR="00BD620F">
        <w:rPr>
          <w:sz w:val="22"/>
          <w:szCs w:val="22"/>
        </w:rPr>
        <w:t xml:space="preserve"> </w:t>
      </w:r>
      <w:r w:rsidR="001B0D44">
        <w:rPr>
          <w:sz w:val="22"/>
          <w:szCs w:val="22"/>
        </w:rPr>
        <w:t>they</w:t>
      </w:r>
      <w:r w:rsidR="00BD620F">
        <w:rPr>
          <w:sz w:val="22"/>
          <w:szCs w:val="22"/>
        </w:rPr>
        <w:t xml:space="preserve"> randomly select a preamble</w:t>
      </w:r>
      <w:r w:rsidR="001B0D44">
        <w:rPr>
          <w:sz w:val="22"/>
          <w:szCs w:val="22"/>
        </w:rPr>
        <w:t xml:space="preserve"> from a common RACH occasion</w:t>
      </w:r>
      <w:r w:rsidR="00121A05">
        <w:rPr>
          <w:sz w:val="22"/>
          <w:szCs w:val="22"/>
        </w:rPr>
        <w:t>,</w:t>
      </w:r>
      <w:r w:rsidR="00BD620F">
        <w:rPr>
          <w:sz w:val="22"/>
          <w:szCs w:val="22"/>
        </w:rPr>
        <w:t xml:space="preserve"> and </w:t>
      </w:r>
      <w:r w:rsidR="00121A05">
        <w:rPr>
          <w:sz w:val="22"/>
          <w:szCs w:val="22"/>
        </w:rPr>
        <w:t xml:space="preserve">then </w:t>
      </w:r>
      <w:r w:rsidR="00AA2142">
        <w:rPr>
          <w:sz w:val="22"/>
          <w:szCs w:val="22"/>
        </w:rPr>
        <w:t xml:space="preserve">calculate 2RA-RNTI as a function of </w:t>
      </w:r>
      <w:r w:rsidR="00BD620F">
        <w:rPr>
          <w:sz w:val="22"/>
          <w:szCs w:val="22"/>
        </w:rPr>
        <w:t xml:space="preserve">the </w:t>
      </w:r>
      <w:proofErr w:type="spellStart"/>
      <w:r w:rsidR="00BD620F">
        <w:rPr>
          <w:sz w:val="22"/>
          <w:szCs w:val="22"/>
        </w:rPr>
        <w:t>RA-RNTI+preamble</w:t>
      </w:r>
      <w:proofErr w:type="spellEnd"/>
      <w:r w:rsidR="00BD620F">
        <w:rPr>
          <w:sz w:val="22"/>
          <w:szCs w:val="22"/>
        </w:rPr>
        <w:t xml:space="preserve"> index value</w:t>
      </w:r>
      <w:r w:rsidR="00AA2142">
        <w:rPr>
          <w:sz w:val="22"/>
          <w:szCs w:val="22"/>
        </w:rPr>
        <w:t>. The</w:t>
      </w:r>
      <w:r w:rsidR="00CD7458">
        <w:rPr>
          <w:sz w:val="22"/>
          <w:szCs w:val="22"/>
        </w:rPr>
        <w:t xml:space="preserve"> computed</w:t>
      </w:r>
      <w:r w:rsidR="00AA2142">
        <w:rPr>
          <w:sz w:val="22"/>
          <w:szCs w:val="22"/>
        </w:rPr>
        <w:t xml:space="preserve"> 2RA-RNTI </w:t>
      </w:r>
      <w:r w:rsidR="00CD7458">
        <w:rPr>
          <w:sz w:val="22"/>
          <w:szCs w:val="22"/>
        </w:rPr>
        <w:t xml:space="preserve">is used to </w:t>
      </w:r>
      <w:r w:rsidR="00AA2142">
        <w:rPr>
          <w:sz w:val="22"/>
          <w:szCs w:val="22"/>
        </w:rPr>
        <w:t xml:space="preserve">as the RNTI value to initialize </w:t>
      </w:r>
      <m:oMath>
        <m:sSub>
          <m:sSubPr>
            <m:ctrlPr>
              <w:rPr>
                <w:rFonts w:ascii="Cambria Math" w:hAnsi="Cambria Math"/>
                <w:i/>
                <w:sz w:val="22"/>
                <w:szCs w:val="22"/>
              </w:rPr>
            </m:ctrlPr>
          </m:sSubPr>
          <m:e>
            <m:r>
              <w:rPr>
                <w:rFonts w:ascii="Cambria Math" w:hAnsi="Cambria Math"/>
                <w:sz w:val="22"/>
                <w:szCs w:val="22"/>
              </w:rPr>
              <m:t>c</m:t>
            </m:r>
          </m:e>
          <m:sub>
            <m:r>
              <m:rPr>
                <m:nor/>
              </m:rPr>
              <w:rPr>
                <w:sz w:val="22"/>
                <w:szCs w:val="22"/>
              </w:rPr>
              <m:t>init</m:t>
            </m:r>
            <m:ctrlPr>
              <w:rPr>
                <w:rFonts w:ascii="Cambria Math" w:hAnsi="Cambria Math"/>
                <w:sz w:val="22"/>
                <w:szCs w:val="22"/>
              </w:rPr>
            </m:ctrlPr>
          </m:sub>
        </m:sSub>
      </m:oMath>
      <w:r w:rsidR="00AA2142">
        <w:rPr>
          <w:sz w:val="22"/>
          <w:szCs w:val="22"/>
        </w:rPr>
        <w:t>.</w:t>
      </w:r>
      <w:r w:rsidR="00BD620F">
        <w:rPr>
          <w:sz w:val="22"/>
          <w:szCs w:val="22"/>
        </w:rPr>
        <w:t xml:space="preserve"> At the gNB, </w:t>
      </w:r>
      <w:r w:rsidR="005312B1">
        <w:rPr>
          <w:sz w:val="22"/>
          <w:szCs w:val="22"/>
        </w:rPr>
        <w:t xml:space="preserve">the </w:t>
      </w:r>
      <w:r w:rsidR="00BD620F">
        <w:rPr>
          <w:sz w:val="22"/>
          <w:szCs w:val="22"/>
        </w:rPr>
        <w:t>preamble</w:t>
      </w:r>
      <w:r w:rsidR="001B0D44">
        <w:rPr>
          <w:sz w:val="22"/>
          <w:szCs w:val="22"/>
        </w:rPr>
        <w:t>s</w:t>
      </w:r>
      <w:r w:rsidR="00BD620F">
        <w:rPr>
          <w:sz w:val="22"/>
          <w:szCs w:val="22"/>
        </w:rPr>
        <w:t xml:space="preserve"> </w:t>
      </w:r>
      <w:r w:rsidR="001B0D44">
        <w:rPr>
          <w:sz w:val="22"/>
          <w:szCs w:val="22"/>
        </w:rPr>
        <w:t>are</w:t>
      </w:r>
      <w:r w:rsidR="005312B1">
        <w:rPr>
          <w:sz w:val="22"/>
          <w:szCs w:val="22"/>
        </w:rPr>
        <w:t xml:space="preserve"> received </w:t>
      </w:r>
      <w:proofErr w:type="gramStart"/>
      <w:r w:rsidR="005312B1">
        <w:rPr>
          <w:sz w:val="22"/>
          <w:szCs w:val="22"/>
        </w:rPr>
        <w:t>first</w:t>
      </w:r>
      <w:proofErr w:type="gramEnd"/>
      <w:r w:rsidR="005312B1">
        <w:rPr>
          <w:sz w:val="22"/>
          <w:szCs w:val="22"/>
        </w:rPr>
        <w:t xml:space="preserve"> </w:t>
      </w:r>
      <w:r w:rsidR="00BD620F">
        <w:rPr>
          <w:sz w:val="22"/>
          <w:szCs w:val="22"/>
        </w:rPr>
        <w:t xml:space="preserve">and </w:t>
      </w:r>
      <w:r w:rsidR="005312B1">
        <w:rPr>
          <w:sz w:val="22"/>
          <w:szCs w:val="22"/>
        </w:rPr>
        <w:t>the preamble ind</w:t>
      </w:r>
      <w:r w:rsidR="001B0D44">
        <w:rPr>
          <w:sz w:val="22"/>
          <w:szCs w:val="22"/>
        </w:rPr>
        <w:t>ices</w:t>
      </w:r>
      <w:r w:rsidR="005312B1">
        <w:rPr>
          <w:sz w:val="22"/>
          <w:szCs w:val="22"/>
        </w:rPr>
        <w:t xml:space="preserve"> </w:t>
      </w:r>
      <w:r w:rsidR="001B0D44">
        <w:rPr>
          <w:sz w:val="22"/>
          <w:szCs w:val="22"/>
        </w:rPr>
        <w:t>are</w:t>
      </w:r>
      <w:r w:rsidR="005312B1">
        <w:rPr>
          <w:sz w:val="22"/>
          <w:szCs w:val="22"/>
        </w:rPr>
        <w:t xml:space="preserve"> determined</w:t>
      </w:r>
      <w:r w:rsidR="00BD620F">
        <w:rPr>
          <w:sz w:val="22"/>
          <w:szCs w:val="22"/>
        </w:rPr>
        <w:t>.</w:t>
      </w:r>
      <w:r w:rsidR="005312B1">
        <w:rPr>
          <w:sz w:val="22"/>
          <w:szCs w:val="22"/>
        </w:rPr>
        <w:t xml:space="preserve"> The gNB then knows the RA-RNTI since it knows to which RACH occasion the preamble</w:t>
      </w:r>
      <w:r w:rsidR="001B0D44">
        <w:rPr>
          <w:sz w:val="22"/>
          <w:szCs w:val="22"/>
        </w:rPr>
        <w:t>s</w:t>
      </w:r>
      <w:r w:rsidR="005312B1">
        <w:rPr>
          <w:sz w:val="22"/>
          <w:szCs w:val="22"/>
        </w:rPr>
        <w:t xml:space="preserve"> belong and it can </w:t>
      </w:r>
      <w:r w:rsidR="00A600CD">
        <w:rPr>
          <w:sz w:val="22"/>
          <w:szCs w:val="22"/>
        </w:rPr>
        <w:t xml:space="preserve">reconstruct the 2RA-RNTI to </w:t>
      </w:r>
      <w:r w:rsidR="005312B1">
        <w:rPr>
          <w:sz w:val="22"/>
          <w:szCs w:val="22"/>
        </w:rPr>
        <w:t>descramble the UE’s payload. The gNB can recover multiple users on the same PUSCH resource in the same way</w:t>
      </w:r>
      <w:r w:rsidR="00BD620F">
        <w:rPr>
          <w:sz w:val="22"/>
          <w:szCs w:val="22"/>
        </w:rPr>
        <w:t xml:space="preserve"> </w:t>
      </w:r>
      <w:r w:rsidR="005312B1">
        <w:rPr>
          <w:sz w:val="22"/>
          <w:szCs w:val="22"/>
        </w:rPr>
        <w:t xml:space="preserve">provided they chose different preambles. </w:t>
      </w:r>
    </w:p>
    <w:p w14:paraId="46F591CE" w14:textId="55E763BA" w:rsidR="00FF79EE" w:rsidRDefault="00FF79EE" w:rsidP="001D282A">
      <w:pPr>
        <w:spacing w:line="276" w:lineRule="auto"/>
        <w:contextualSpacing/>
        <w:jc w:val="both"/>
        <w:rPr>
          <w:sz w:val="22"/>
          <w:szCs w:val="22"/>
        </w:rPr>
      </w:pPr>
    </w:p>
    <w:p w14:paraId="19CBBA53" w14:textId="5794531C" w:rsidR="00FF79EE" w:rsidRDefault="006575D0" w:rsidP="00E14FAB">
      <w:pPr>
        <w:keepNext/>
        <w:spacing w:line="276" w:lineRule="auto"/>
        <w:contextualSpacing/>
        <w:jc w:val="center"/>
      </w:pPr>
      <w:r>
        <w:object w:dxaOrig="7471" w:dyaOrig="4906" w14:anchorId="24A13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44.5pt" o:ole="">
            <v:imagedata r:id="rId11" o:title=""/>
          </v:shape>
          <o:OLEObject Type="Embed" ProgID="Visio.Drawing.15" ShapeID="_x0000_i1025" DrawAspect="Content" ObjectID="_1627451912" r:id="rId12"/>
        </w:object>
      </w:r>
    </w:p>
    <w:p w14:paraId="28E9B2E2" w14:textId="70AB8BC4" w:rsidR="00FF79EE" w:rsidRPr="00F007E7" w:rsidRDefault="00FF79EE" w:rsidP="00E14FAB">
      <w:pPr>
        <w:pStyle w:val="Caption"/>
        <w:jc w:val="center"/>
        <w:rPr>
          <w:sz w:val="22"/>
          <w:szCs w:val="22"/>
        </w:rPr>
      </w:pPr>
      <w:bookmarkStart w:id="5" w:name="_Ref16584461"/>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006575D0">
        <w:t>2RA-RNTI</w:t>
      </w:r>
      <w:r>
        <w:t xml:space="preserve"> based on preamble and RA-RNTI for </w:t>
      </w:r>
      <w:r w:rsidR="002C44AD">
        <w:t>two</w:t>
      </w:r>
      <w:r>
        <w:t xml:space="preserve"> users</w:t>
      </w:r>
    </w:p>
    <w:p w14:paraId="4ABC3AF6" w14:textId="77777777" w:rsidR="001C3074" w:rsidRDefault="001C3074" w:rsidP="001D282A">
      <w:pPr>
        <w:spacing w:line="276" w:lineRule="auto"/>
        <w:contextualSpacing/>
        <w:jc w:val="both"/>
        <w:rPr>
          <w:sz w:val="22"/>
          <w:szCs w:val="22"/>
        </w:rPr>
      </w:pPr>
    </w:p>
    <w:p w14:paraId="6B5660D6" w14:textId="00DC7639" w:rsidR="00624DB1" w:rsidRPr="00684A10" w:rsidRDefault="00624DB1" w:rsidP="001D282A">
      <w:pPr>
        <w:spacing w:line="276" w:lineRule="auto"/>
        <w:contextualSpacing/>
        <w:jc w:val="both"/>
        <w:rPr>
          <w:i/>
          <w:sz w:val="22"/>
          <w:szCs w:val="22"/>
        </w:rPr>
      </w:pPr>
      <w:r w:rsidRPr="00684A10">
        <w:rPr>
          <w:b/>
          <w:i/>
          <w:sz w:val="22"/>
          <w:szCs w:val="22"/>
        </w:rPr>
        <w:t>Proposal 1</w:t>
      </w:r>
      <w:r w:rsidRPr="00684A10">
        <w:rPr>
          <w:i/>
          <w:sz w:val="22"/>
          <w:szCs w:val="22"/>
        </w:rPr>
        <w:t xml:space="preserve">: </w:t>
      </w:r>
      <w:r w:rsidR="001C3074" w:rsidRPr="00684A10">
        <w:rPr>
          <w:i/>
          <w:sz w:val="22"/>
          <w:szCs w:val="22"/>
        </w:rPr>
        <w:t>RNTI</w:t>
      </w:r>
      <w:r w:rsidR="00914EEF">
        <w:rPr>
          <w:i/>
          <w:sz w:val="22"/>
          <w:szCs w:val="22"/>
        </w:rPr>
        <w:t xml:space="preserve"> used to scramble PUSCH-part of </w:t>
      </w:r>
      <w:proofErr w:type="spellStart"/>
      <w:r w:rsidR="00914EEF">
        <w:rPr>
          <w:i/>
          <w:sz w:val="22"/>
          <w:szCs w:val="22"/>
        </w:rPr>
        <w:t>msgA</w:t>
      </w:r>
      <w:proofErr w:type="spellEnd"/>
      <w:r w:rsidR="001C3074" w:rsidRPr="00684A10">
        <w:rPr>
          <w:i/>
          <w:sz w:val="22"/>
          <w:szCs w:val="22"/>
        </w:rPr>
        <w:t xml:space="preserve"> is based on a combination of RA-RNTI and preamble index. </w:t>
      </w:r>
    </w:p>
    <w:p w14:paraId="52A5D240" w14:textId="6CF0B8E1" w:rsidR="00624DB1" w:rsidRPr="00684A10" w:rsidRDefault="00624DB1" w:rsidP="001D282A">
      <w:pPr>
        <w:spacing w:line="276" w:lineRule="auto"/>
        <w:contextualSpacing/>
        <w:jc w:val="both"/>
        <w:rPr>
          <w:sz w:val="22"/>
          <w:szCs w:val="22"/>
        </w:rPr>
      </w:pPr>
    </w:p>
    <w:p w14:paraId="69F18932" w14:textId="77777777" w:rsidR="005D4C68" w:rsidRPr="00684A10" w:rsidRDefault="005D4C68" w:rsidP="001D282A">
      <w:pPr>
        <w:spacing w:line="276" w:lineRule="auto"/>
        <w:contextualSpacing/>
        <w:jc w:val="both"/>
        <w:rPr>
          <w:sz w:val="22"/>
          <w:szCs w:val="22"/>
        </w:rPr>
      </w:pPr>
    </w:p>
    <w:p w14:paraId="66A1BC7C" w14:textId="06BEBD07" w:rsidR="00684A10" w:rsidRPr="00E842A3" w:rsidRDefault="008D391A" w:rsidP="001D282A">
      <w:pPr>
        <w:spacing w:line="276" w:lineRule="auto"/>
        <w:contextualSpacing/>
        <w:jc w:val="both"/>
        <w:rPr>
          <w:b/>
          <w:sz w:val="22"/>
          <w:szCs w:val="22"/>
        </w:rPr>
      </w:pPr>
      <m:oMathPara>
        <m:oMathParaPr>
          <m:jc m:val="left"/>
        </m:oMathParaPr>
        <m:oMath>
          <m:sSub>
            <m:sSubPr>
              <m:ctrlPr>
                <w:rPr>
                  <w:rFonts w:ascii="Cambria Math" w:hAnsi="Cambria Math"/>
                  <w:b/>
                  <w:i/>
                  <w:sz w:val="22"/>
                  <w:szCs w:val="22"/>
                </w:rPr>
              </m:ctrlPr>
            </m:sSubPr>
            <m:e>
              <m:r>
                <m:rPr>
                  <m:sty m:val="bi"/>
                </m:rPr>
                <w:rPr>
                  <w:rFonts w:ascii="Cambria Math" w:hAnsi="Cambria Math"/>
                  <w:sz w:val="22"/>
                  <w:szCs w:val="22"/>
                </w:rPr>
                <m:t>n</m:t>
              </m:r>
            </m:e>
            <m:sub>
              <m:r>
                <m:rPr>
                  <m:nor/>
                </m:rPr>
                <w:rPr>
                  <w:b/>
                  <w:sz w:val="22"/>
                  <w:szCs w:val="22"/>
                </w:rPr>
                <m:t>ID</m:t>
              </m:r>
              <m:ctrlPr>
                <w:rPr>
                  <w:rFonts w:ascii="Cambria Math" w:hAnsi="Cambria Math"/>
                  <w:b/>
                  <w:sz w:val="22"/>
                  <w:szCs w:val="22"/>
                </w:rPr>
              </m:ctrlPr>
            </m:sub>
          </m:sSub>
        </m:oMath>
      </m:oMathPara>
    </w:p>
    <w:p w14:paraId="6EEFF90D" w14:textId="20341374" w:rsidR="00527128" w:rsidRPr="00684A10" w:rsidRDefault="008D391A" w:rsidP="00AC7399">
      <w:pPr>
        <w:spacing w:line="276" w:lineRule="auto"/>
        <w:ind w:firstLine="288"/>
        <w:contextualSpacing/>
        <w:jc w:val="both"/>
        <w:rPr>
          <w:sz w:val="22"/>
          <w:szCs w:val="22"/>
        </w:rPr>
      </w:pP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00E916B6">
        <w:rPr>
          <w:sz w:val="22"/>
          <w:szCs w:val="22"/>
        </w:rPr>
        <w:t xml:space="preserve"> </w:t>
      </w:r>
      <w:r w:rsidR="00166DF4" w:rsidRPr="00684A10">
        <w:rPr>
          <w:sz w:val="22"/>
          <w:szCs w:val="22"/>
        </w:rPr>
        <w:t>is a configurable value.</w:t>
      </w:r>
      <w:r w:rsidR="0011256A" w:rsidRPr="00684A10">
        <w:rPr>
          <w:sz w:val="22"/>
          <w:szCs w:val="22"/>
        </w:rPr>
        <w:t xml:space="preserve"> In the CONNECTED mode when a C-RNTI has already been established, it equals an integer value between 0 and 1023 which makes </w:t>
      </w:r>
      <m:oMath>
        <m:sSub>
          <m:sSubPr>
            <m:ctrlPr>
              <w:rPr>
                <w:rFonts w:ascii="Cambria Math" w:hAnsi="Cambria Math"/>
                <w:i/>
                <w:sz w:val="22"/>
                <w:szCs w:val="22"/>
              </w:rPr>
            </m:ctrlPr>
          </m:sSubPr>
          <m:e>
            <m:r>
              <w:rPr>
                <w:rFonts w:ascii="Cambria Math" w:hAnsi="Cambria Math"/>
                <w:sz w:val="22"/>
                <w:szCs w:val="22"/>
              </w:rPr>
              <m:t>c</m:t>
            </m:r>
          </m:e>
          <m:sub>
            <m:r>
              <m:rPr>
                <m:nor/>
              </m:rPr>
              <w:rPr>
                <w:sz w:val="22"/>
                <w:szCs w:val="22"/>
              </w:rPr>
              <m:t>init</m:t>
            </m:r>
            <m:ctrlPr>
              <w:rPr>
                <w:rFonts w:ascii="Cambria Math" w:hAnsi="Cambria Math"/>
                <w:sz w:val="22"/>
                <w:szCs w:val="22"/>
              </w:rPr>
            </m:ctrlPr>
          </m:sub>
        </m:sSub>
      </m:oMath>
      <w:r w:rsidR="00423A3C">
        <w:rPr>
          <w:sz w:val="22"/>
          <w:szCs w:val="22"/>
        </w:rPr>
        <w:t xml:space="preserve"> </w:t>
      </w:r>
      <w:r w:rsidR="0011256A" w:rsidRPr="00684A10">
        <w:rPr>
          <w:sz w:val="22"/>
          <w:szCs w:val="22"/>
        </w:rPr>
        <w:t xml:space="preserve">specific to the UE transmission. However, in IDLE mode, it equals </w:t>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ID</m:t>
            </m:r>
            <m:ctrlPr>
              <w:rPr>
                <w:rFonts w:ascii="Cambria Math" w:hAnsi="Cambria Math"/>
                <w:sz w:val="22"/>
                <w:szCs w:val="22"/>
              </w:rPr>
            </m:ctrlPr>
          </m:sub>
          <m:sup>
            <m:r>
              <w:rPr>
                <w:rFonts w:ascii="Cambria Math" w:hAnsi="Cambria Math"/>
                <w:sz w:val="22"/>
                <w:szCs w:val="22"/>
              </w:rPr>
              <m:t>cell</m:t>
            </m:r>
          </m:sup>
        </m:sSubSup>
      </m:oMath>
      <w:r w:rsidR="00166DF4" w:rsidRPr="00684A10">
        <w:rPr>
          <w:sz w:val="22"/>
          <w:szCs w:val="22"/>
        </w:rPr>
        <w:t xml:space="preserve"> </w:t>
      </w:r>
      <w:r w:rsidR="0011256A" w:rsidRPr="00684A10">
        <w:rPr>
          <w:sz w:val="22"/>
          <w:szCs w:val="22"/>
        </w:rPr>
        <w:t xml:space="preserve">which is a common value to all UEs attached to the serving cell. </w:t>
      </w:r>
      <w:r w:rsidR="00166DF4" w:rsidRPr="00684A10">
        <w:rPr>
          <w:sz w:val="22"/>
          <w:szCs w:val="22"/>
        </w:rPr>
        <w:t xml:space="preserve">There have been some discussions of making </w:t>
      </w:r>
      <m:oMath>
        <m:sSub>
          <m:sSubPr>
            <m:ctrlPr>
              <w:rPr>
                <w:rFonts w:ascii="Cambria Math" w:hAnsi="Cambria Math"/>
                <w:i/>
                <w:sz w:val="22"/>
                <w:szCs w:val="22"/>
              </w:rPr>
            </m:ctrlPr>
          </m:sSubPr>
          <m:e>
            <m:r>
              <w:rPr>
                <w:rFonts w:ascii="Cambria Math" w:hAnsi="Cambria Math"/>
                <w:sz w:val="22"/>
                <w:szCs w:val="22"/>
              </w:rPr>
              <m:t>c</m:t>
            </m:r>
          </m:e>
          <m:sub>
            <m:r>
              <m:rPr>
                <m:nor/>
              </m:rPr>
              <w:rPr>
                <w:sz w:val="22"/>
                <w:szCs w:val="22"/>
              </w:rPr>
              <m:t>init</m:t>
            </m:r>
            <m:ctrlPr>
              <w:rPr>
                <w:rFonts w:ascii="Cambria Math" w:hAnsi="Cambria Math"/>
                <w:sz w:val="22"/>
                <w:szCs w:val="22"/>
              </w:rPr>
            </m:ctrlPr>
          </m:sub>
        </m:sSub>
      </m:oMath>
      <w:r w:rsidR="00423A3C">
        <w:rPr>
          <w:sz w:val="22"/>
          <w:szCs w:val="22"/>
        </w:rPr>
        <w:t xml:space="preserve"> </w:t>
      </w:r>
      <w:r w:rsidR="00166DF4" w:rsidRPr="00684A10">
        <w:rPr>
          <w:sz w:val="22"/>
          <w:szCs w:val="22"/>
        </w:rPr>
        <w:t xml:space="preserve">configurable </w:t>
      </w:r>
      <w:r w:rsidR="0075759E" w:rsidRPr="00684A10">
        <w:rPr>
          <w:sz w:val="22"/>
          <w:szCs w:val="22"/>
        </w:rPr>
        <w:t xml:space="preserve">which could be done by changing the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00BA178D">
        <w:rPr>
          <w:sz w:val="22"/>
          <w:szCs w:val="22"/>
        </w:rPr>
        <w:t xml:space="preserve"> </w:t>
      </w:r>
      <w:r w:rsidR="0075759E" w:rsidRPr="00684A10">
        <w:rPr>
          <w:sz w:val="22"/>
          <w:szCs w:val="22"/>
        </w:rPr>
        <w:t xml:space="preserve">value. UEs can be separated at the gNB based on different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00E916B6">
        <w:rPr>
          <w:sz w:val="22"/>
          <w:szCs w:val="22"/>
        </w:rPr>
        <w:t xml:space="preserve"> </w:t>
      </w:r>
      <w:r w:rsidR="0075759E" w:rsidRPr="00684A10">
        <w:rPr>
          <w:sz w:val="22"/>
          <w:szCs w:val="22"/>
        </w:rPr>
        <w:t>values</w:t>
      </w:r>
      <w:r w:rsidR="0011256A" w:rsidRPr="00684A10">
        <w:rPr>
          <w:sz w:val="22"/>
          <w:szCs w:val="22"/>
        </w:rPr>
        <w:t xml:space="preserve"> since it generates different scrambling identities</w:t>
      </w:r>
      <w:r w:rsidR="0075759E" w:rsidRPr="00684A10">
        <w:rPr>
          <w:sz w:val="22"/>
          <w:szCs w:val="22"/>
        </w:rPr>
        <w:t xml:space="preserve">. This requires the gNB to perform a blind detection through possible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00E916B6">
        <w:rPr>
          <w:sz w:val="22"/>
          <w:szCs w:val="22"/>
        </w:rPr>
        <w:t xml:space="preserve"> </w:t>
      </w:r>
      <w:r w:rsidR="0075759E" w:rsidRPr="00684A10">
        <w:rPr>
          <w:sz w:val="22"/>
          <w:szCs w:val="22"/>
        </w:rPr>
        <w:t>values</w:t>
      </w:r>
      <w:r w:rsidR="0011256A" w:rsidRPr="00684A10">
        <w:rPr>
          <w:sz w:val="22"/>
          <w:szCs w:val="22"/>
        </w:rPr>
        <w:t xml:space="preserve"> or to include additional overhead such that the gNB is informed of the UE’s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00E916B6">
        <w:rPr>
          <w:sz w:val="22"/>
          <w:szCs w:val="22"/>
        </w:rPr>
        <w:t xml:space="preserve"> </w:t>
      </w:r>
      <w:r w:rsidR="0011256A" w:rsidRPr="00684A10">
        <w:rPr>
          <w:sz w:val="22"/>
          <w:szCs w:val="22"/>
        </w:rPr>
        <w:t>value</w:t>
      </w:r>
      <w:r w:rsidR="0075759E" w:rsidRPr="00684A10">
        <w:rPr>
          <w:sz w:val="22"/>
          <w:szCs w:val="22"/>
        </w:rPr>
        <w:t xml:space="preserve">. In our views, </w:t>
      </w:r>
      <w:r w:rsidR="0011256A" w:rsidRPr="00684A10">
        <w:rPr>
          <w:sz w:val="22"/>
          <w:szCs w:val="22"/>
        </w:rPr>
        <w:t xml:space="preserve">it is </w:t>
      </w:r>
      <w:proofErr w:type="gramStart"/>
      <w:r w:rsidR="0011256A" w:rsidRPr="00684A10">
        <w:rPr>
          <w:sz w:val="22"/>
          <w:szCs w:val="22"/>
        </w:rPr>
        <w:t>sufficient</w:t>
      </w:r>
      <w:proofErr w:type="gramEnd"/>
      <w:r w:rsidR="0011256A" w:rsidRPr="00684A10">
        <w:rPr>
          <w:sz w:val="22"/>
          <w:szCs w:val="22"/>
        </w:rPr>
        <w:t xml:space="preserve"> to keep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00E916B6">
        <w:rPr>
          <w:sz w:val="22"/>
          <w:szCs w:val="22"/>
        </w:rPr>
        <w:t xml:space="preserve"> </w:t>
      </w:r>
      <w:r w:rsidR="0011256A" w:rsidRPr="00684A10">
        <w:rPr>
          <w:sz w:val="22"/>
          <w:szCs w:val="22"/>
        </w:rPr>
        <w:t>as</w:t>
      </w:r>
      <w:r w:rsidR="000B798F">
        <w:rPr>
          <w:sz w:val="22"/>
          <w:szCs w:val="22"/>
        </w:rPr>
        <w:t xml:space="preserve"> defined in Rel-15.</w:t>
      </w:r>
      <w:r w:rsidR="0011256A" w:rsidRPr="00684A10">
        <w:rPr>
          <w:sz w:val="22"/>
          <w:szCs w:val="22"/>
        </w:rPr>
        <w:t xml:space="preserve"> </w:t>
      </w:r>
      <w:r w:rsidR="0075759E" w:rsidRPr="00684A10">
        <w:rPr>
          <w:sz w:val="22"/>
          <w:szCs w:val="22"/>
        </w:rPr>
        <w:t xml:space="preserve"> </w:t>
      </w:r>
    </w:p>
    <w:p w14:paraId="333B5889" w14:textId="06C043F5" w:rsidR="0011256A" w:rsidRPr="00684A10" w:rsidRDefault="0011256A" w:rsidP="001D282A">
      <w:pPr>
        <w:spacing w:line="276" w:lineRule="auto"/>
        <w:contextualSpacing/>
        <w:jc w:val="both"/>
        <w:rPr>
          <w:sz w:val="22"/>
          <w:szCs w:val="22"/>
        </w:rPr>
      </w:pPr>
    </w:p>
    <w:p w14:paraId="18FBCCB9" w14:textId="08DB0BAE" w:rsidR="0011256A" w:rsidRPr="00684A10" w:rsidRDefault="0011256A" w:rsidP="001D282A">
      <w:pPr>
        <w:spacing w:line="276" w:lineRule="auto"/>
        <w:contextualSpacing/>
        <w:jc w:val="both"/>
        <w:rPr>
          <w:i/>
          <w:sz w:val="22"/>
          <w:szCs w:val="22"/>
        </w:rPr>
      </w:pPr>
      <w:r w:rsidRPr="00684A10">
        <w:rPr>
          <w:b/>
          <w:i/>
          <w:sz w:val="22"/>
          <w:szCs w:val="22"/>
        </w:rPr>
        <w:t>Proposal 2</w:t>
      </w:r>
      <w:r w:rsidRPr="00684A10">
        <w:rPr>
          <w:i/>
          <w:sz w:val="22"/>
          <w:szCs w:val="22"/>
        </w:rPr>
        <w:t xml:space="preserve">: The value of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00E916B6">
        <w:rPr>
          <w:i/>
          <w:sz w:val="22"/>
          <w:szCs w:val="22"/>
        </w:rPr>
        <w:t xml:space="preserve"> </w:t>
      </w:r>
      <w:r w:rsidRPr="00684A10">
        <w:rPr>
          <w:i/>
          <w:sz w:val="22"/>
          <w:szCs w:val="22"/>
        </w:rPr>
        <w:t xml:space="preserve">is </w:t>
      </w:r>
      <w:r w:rsidR="003A7E40">
        <w:rPr>
          <w:i/>
          <w:sz w:val="22"/>
          <w:szCs w:val="22"/>
        </w:rPr>
        <w:t>defined as in</w:t>
      </w:r>
      <w:r w:rsidRPr="00684A10">
        <w:rPr>
          <w:i/>
          <w:sz w:val="22"/>
          <w:szCs w:val="22"/>
        </w:rPr>
        <w:t xml:space="preserve"> Rel. 15. </w:t>
      </w:r>
    </w:p>
    <w:p w14:paraId="5A711451" w14:textId="72292DEF" w:rsidR="009D1451" w:rsidRPr="00684A10" w:rsidRDefault="009D1451" w:rsidP="001D282A">
      <w:pPr>
        <w:spacing w:line="276" w:lineRule="auto"/>
        <w:contextualSpacing/>
        <w:jc w:val="both"/>
        <w:rPr>
          <w:b/>
          <w:sz w:val="22"/>
          <w:szCs w:val="22"/>
          <w:u w:val="single"/>
        </w:rPr>
      </w:pPr>
    </w:p>
    <w:p w14:paraId="30D423CF" w14:textId="77777777" w:rsidR="005D4C68" w:rsidRPr="00684A10" w:rsidRDefault="005D4C68" w:rsidP="001D282A">
      <w:pPr>
        <w:spacing w:line="276" w:lineRule="auto"/>
        <w:contextualSpacing/>
        <w:jc w:val="both"/>
        <w:rPr>
          <w:b/>
          <w:sz w:val="22"/>
          <w:szCs w:val="22"/>
          <w:u w:val="single"/>
        </w:rPr>
      </w:pPr>
    </w:p>
    <w:p w14:paraId="766CA474" w14:textId="359DEDF6" w:rsidR="00527128" w:rsidRPr="00E842A3" w:rsidRDefault="00527128" w:rsidP="008448A9">
      <w:pPr>
        <w:spacing w:line="276" w:lineRule="auto"/>
        <w:contextualSpacing/>
        <w:jc w:val="both"/>
        <w:rPr>
          <w:b/>
          <w:sz w:val="22"/>
          <w:szCs w:val="22"/>
        </w:rPr>
      </w:pPr>
      <w:r w:rsidRPr="00E916B6">
        <w:rPr>
          <w:b/>
          <w:sz w:val="22"/>
          <w:szCs w:val="22"/>
        </w:rPr>
        <w:t>DMRS index</w:t>
      </w:r>
    </w:p>
    <w:p w14:paraId="0F4816F8" w14:textId="135FC3E1" w:rsidR="00254396" w:rsidRPr="00684A10" w:rsidRDefault="00485D3E" w:rsidP="00AC7399">
      <w:pPr>
        <w:spacing w:line="276" w:lineRule="auto"/>
        <w:ind w:firstLine="288"/>
        <w:contextualSpacing/>
        <w:jc w:val="both"/>
        <w:rPr>
          <w:sz w:val="22"/>
          <w:szCs w:val="22"/>
        </w:rPr>
      </w:pPr>
      <w:r w:rsidRPr="00684A10">
        <w:rPr>
          <w:sz w:val="22"/>
          <w:szCs w:val="22"/>
        </w:rPr>
        <w:t>It has been proposed in past meetings to use the DMRS index as part of the RNTI generation process. If multiple preambles point to a same PUSCH resource, each preamble can be mapped to a different DMRS port. Then, the DMRS port indices can be used to initialize the scrambling sequence generator and separate the users.</w:t>
      </w:r>
      <w:r w:rsidR="00EE6A64" w:rsidRPr="00684A10">
        <w:rPr>
          <w:sz w:val="22"/>
          <w:szCs w:val="22"/>
        </w:rPr>
        <w:t xml:space="preserve"> </w:t>
      </w:r>
    </w:p>
    <w:p w14:paraId="03E28D5B" w14:textId="77777777" w:rsidR="00254396" w:rsidRPr="00684A10" w:rsidRDefault="00254396" w:rsidP="001D282A">
      <w:pPr>
        <w:spacing w:line="276" w:lineRule="auto"/>
        <w:contextualSpacing/>
        <w:jc w:val="both"/>
        <w:rPr>
          <w:sz w:val="22"/>
          <w:szCs w:val="22"/>
        </w:rPr>
      </w:pPr>
    </w:p>
    <w:p w14:paraId="32A1070F" w14:textId="2650EB19" w:rsidR="00485D3E" w:rsidRPr="00684A10" w:rsidRDefault="009D1451" w:rsidP="00AC7399">
      <w:pPr>
        <w:spacing w:line="276" w:lineRule="auto"/>
        <w:ind w:firstLine="288"/>
        <w:contextualSpacing/>
        <w:jc w:val="both"/>
        <w:rPr>
          <w:sz w:val="22"/>
          <w:szCs w:val="22"/>
        </w:rPr>
      </w:pPr>
      <w:r w:rsidRPr="00684A10">
        <w:rPr>
          <w:sz w:val="22"/>
          <w:szCs w:val="22"/>
        </w:rPr>
        <w:t xml:space="preserve">As previously discussed, the </w:t>
      </w:r>
      <w:r w:rsidR="0017174B" w:rsidRPr="00684A10">
        <w:rPr>
          <w:sz w:val="22"/>
          <w:szCs w:val="22"/>
        </w:rPr>
        <w:t xml:space="preserve">combination of </w:t>
      </w:r>
      <w:r w:rsidRPr="00684A10">
        <w:rPr>
          <w:sz w:val="22"/>
          <w:szCs w:val="22"/>
        </w:rPr>
        <w:t xml:space="preserve">preamble index and RA-RNTI </w:t>
      </w:r>
      <w:r w:rsidR="00254396" w:rsidRPr="00684A10">
        <w:rPr>
          <w:sz w:val="22"/>
          <w:szCs w:val="22"/>
        </w:rPr>
        <w:t>can be used</w:t>
      </w:r>
      <w:r w:rsidRPr="00684A10">
        <w:rPr>
          <w:sz w:val="22"/>
          <w:szCs w:val="22"/>
        </w:rPr>
        <w:t xml:space="preserve"> to differentiate users. </w:t>
      </w:r>
      <w:r w:rsidR="00532B69">
        <w:rPr>
          <w:sz w:val="22"/>
          <w:szCs w:val="22"/>
        </w:rPr>
        <w:t>By inclusion of DMRS index</w:t>
      </w:r>
      <w:r w:rsidR="001427FA">
        <w:rPr>
          <w:sz w:val="22"/>
          <w:szCs w:val="22"/>
        </w:rPr>
        <w:t xml:space="preserve">, </w:t>
      </w:r>
      <w:r w:rsidR="00097F63">
        <w:rPr>
          <w:sz w:val="22"/>
          <w:szCs w:val="22"/>
        </w:rPr>
        <w:t>users can be further distinguished through an additional dimension.</w:t>
      </w:r>
      <w:r w:rsidR="00EE6A64" w:rsidRPr="00684A10">
        <w:rPr>
          <w:sz w:val="22"/>
          <w:szCs w:val="22"/>
        </w:rPr>
        <w:t xml:space="preserve"> </w:t>
      </w:r>
      <w:r w:rsidR="007B36A1" w:rsidRPr="00684A10">
        <w:rPr>
          <w:sz w:val="22"/>
          <w:szCs w:val="22"/>
        </w:rPr>
        <w:t xml:space="preserve">For example, </w:t>
      </w:r>
      <w:r w:rsidR="004C18E8">
        <w:rPr>
          <w:sz w:val="22"/>
          <w:szCs w:val="22"/>
        </w:rPr>
        <w:t>a UE randomly selects a preamble</w:t>
      </w:r>
      <w:r w:rsidR="00097F63">
        <w:rPr>
          <w:sz w:val="22"/>
          <w:szCs w:val="22"/>
        </w:rPr>
        <w:t>,</w:t>
      </w:r>
      <w:r w:rsidR="004C18E8">
        <w:rPr>
          <w:sz w:val="22"/>
          <w:szCs w:val="22"/>
        </w:rPr>
        <w:t xml:space="preserve"> </w:t>
      </w:r>
      <w:proofErr w:type="gramStart"/>
      <w:r w:rsidR="004C18E8">
        <w:rPr>
          <w:sz w:val="22"/>
          <w:szCs w:val="22"/>
        </w:rPr>
        <w:t>and also</w:t>
      </w:r>
      <w:proofErr w:type="gramEnd"/>
      <w:r w:rsidR="004C18E8">
        <w:rPr>
          <w:sz w:val="22"/>
          <w:szCs w:val="22"/>
        </w:rPr>
        <w:t xml:space="preserve"> randomly selects a DMRS index. If users select the same preamble, their DMRS ports </w:t>
      </w:r>
      <w:r w:rsidR="00097F63">
        <w:rPr>
          <w:sz w:val="22"/>
          <w:szCs w:val="22"/>
        </w:rPr>
        <w:t xml:space="preserve">could </w:t>
      </w:r>
      <w:r w:rsidR="004C18E8">
        <w:rPr>
          <w:sz w:val="22"/>
          <w:szCs w:val="22"/>
        </w:rPr>
        <w:t>be different</w:t>
      </w:r>
      <w:r w:rsidR="00097F63">
        <w:rPr>
          <w:sz w:val="22"/>
          <w:szCs w:val="22"/>
        </w:rPr>
        <w:t>,</w:t>
      </w:r>
      <w:r w:rsidR="004C18E8">
        <w:rPr>
          <w:sz w:val="22"/>
          <w:szCs w:val="22"/>
        </w:rPr>
        <w:t xml:space="preserve"> and </w:t>
      </w:r>
      <w:r w:rsidR="00097F63">
        <w:rPr>
          <w:sz w:val="22"/>
          <w:szCs w:val="22"/>
        </w:rPr>
        <w:t xml:space="preserve">hence </w:t>
      </w:r>
      <w:r w:rsidR="004C18E8">
        <w:rPr>
          <w:sz w:val="22"/>
          <w:szCs w:val="22"/>
        </w:rPr>
        <w:t>the scrambling can be different</w:t>
      </w:r>
      <w:r w:rsidR="00097F63">
        <w:rPr>
          <w:sz w:val="22"/>
          <w:szCs w:val="22"/>
        </w:rPr>
        <w:t xml:space="preserve"> to assist</w:t>
      </w:r>
      <w:r w:rsidR="004C18E8">
        <w:rPr>
          <w:sz w:val="22"/>
          <w:szCs w:val="22"/>
        </w:rPr>
        <w:t xml:space="preserve"> gNB </w:t>
      </w:r>
      <w:r w:rsidR="00097F63">
        <w:rPr>
          <w:sz w:val="22"/>
          <w:szCs w:val="22"/>
        </w:rPr>
        <w:t>to</w:t>
      </w:r>
      <w:r w:rsidR="004C18E8">
        <w:rPr>
          <w:sz w:val="22"/>
          <w:szCs w:val="22"/>
        </w:rPr>
        <w:t xml:space="preserve"> differentiate the users. </w:t>
      </w:r>
    </w:p>
    <w:p w14:paraId="7655D002" w14:textId="77777777" w:rsidR="00DD3C41" w:rsidRPr="00684A10" w:rsidRDefault="00DD3C41" w:rsidP="001D282A">
      <w:pPr>
        <w:spacing w:line="276" w:lineRule="auto"/>
        <w:contextualSpacing/>
        <w:jc w:val="both"/>
        <w:rPr>
          <w:b/>
          <w:i/>
          <w:sz w:val="22"/>
          <w:szCs w:val="22"/>
        </w:rPr>
      </w:pPr>
      <w:bookmarkStart w:id="6" w:name="proposal1"/>
    </w:p>
    <w:p w14:paraId="37728521" w14:textId="584BEFE5" w:rsidR="009C3C1E" w:rsidRPr="00684A10" w:rsidRDefault="004E2D04" w:rsidP="001D282A">
      <w:pPr>
        <w:spacing w:line="276" w:lineRule="auto"/>
        <w:contextualSpacing/>
        <w:jc w:val="both"/>
        <w:rPr>
          <w:i/>
          <w:sz w:val="22"/>
          <w:szCs w:val="22"/>
        </w:rPr>
      </w:pPr>
      <w:r w:rsidRPr="00684A10">
        <w:rPr>
          <w:b/>
          <w:i/>
          <w:sz w:val="22"/>
          <w:szCs w:val="22"/>
        </w:rPr>
        <w:t xml:space="preserve">Proposal </w:t>
      </w:r>
      <w:r w:rsidR="005D4C68" w:rsidRPr="00684A10">
        <w:rPr>
          <w:b/>
          <w:i/>
          <w:sz w:val="22"/>
          <w:szCs w:val="22"/>
        </w:rPr>
        <w:t>3</w:t>
      </w:r>
      <w:r w:rsidRPr="00684A10">
        <w:rPr>
          <w:i/>
          <w:sz w:val="22"/>
          <w:szCs w:val="22"/>
        </w:rPr>
        <w:t xml:space="preserve">: </w:t>
      </w:r>
      <w:r w:rsidR="00BE6B02" w:rsidRPr="00684A10">
        <w:rPr>
          <w:i/>
          <w:sz w:val="22"/>
          <w:szCs w:val="22"/>
        </w:rPr>
        <w:t xml:space="preserve">DMRS index is </w:t>
      </w:r>
      <w:r w:rsidR="00254396" w:rsidRPr="00684A10">
        <w:rPr>
          <w:i/>
          <w:sz w:val="22"/>
          <w:szCs w:val="22"/>
        </w:rPr>
        <w:t>supported</w:t>
      </w:r>
      <w:r w:rsidR="00E4581F" w:rsidRPr="00684A10">
        <w:rPr>
          <w:i/>
          <w:sz w:val="22"/>
          <w:szCs w:val="22"/>
        </w:rPr>
        <w:t xml:space="preserve"> in addition to preamble indices. </w:t>
      </w:r>
    </w:p>
    <w:bookmarkEnd w:id="6"/>
    <w:p w14:paraId="333DE8EB" w14:textId="77777777" w:rsidR="00F54147" w:rsidRDefault="00F54147" w:rsidP="001D282A">
      <w:pPr>
        <w:spacing w:after="0" w:line="276" w:lineRule="auto"/>
        <w:contextualSpacing/>
        <w:jc w:val="both"/>
        <w:rPr>
          <w:rFonts w:ascii="Times" w:hAnsi="Times" w:cs="Times"/>
          <w:sz w:val="22"/>
        </w:rPr>
      </w:pPr>
    </w:p>
    <w:bookmarkEnd w:id="4"/>
    <w:p w14:paraId="11A9C68D" w14:textId="08B872B6" w:rsidR="00AE060E" w:rsidRPr="00AC7399" w:rsidRDefault="00906CA1" w:rsidP="001D282A">
      <w:pPr>
        <w:pStyle w:val="Heading1"/>
        <w:numPr>
          <w:ilvl w:val="0"/>
          <w:numId w:val="4"/>
        </w:numPr>
        <w:spacing w:before="0" w:after="0" w:line="276" w:lineRule="auto"/>
        <w:contextualSpacing/>
        <w:jc w:val="both"/>
        <w:rPr>
          <w:rFonts w:cs="Arial"/>
          <w:smallCaps/>
          <w:lang w:val="en-US"/>
        </w:rPr>
      </w:pPr>
      <w:r w:rsidRPr="00AC7399">
        <w:rPr>
          <w:rFonts w:cs="Arial"/>
          <w:smallCaps/>
          <w:lang w:val="en-US"/>
        </w:rPr>
        <w:t>Conclusion</w:t>
      </w:r>
    </w:p>
    <w:p w14:paraId="27091528" w14:textId="77777777" w:rsidR="0008173A" w:rsidRDefault="0008173A" w:rsidP="001D282A">
      <w:pPr>
        <w:spacing w:line="276" w:lineRule="auto"/>
        <w:contextualSpacing/>
        <w:jc w:val="both"/>
        <w:rPr>
          <w:sz w:val="22"/>
          <w:szCs w:val="22"/>
          <w:lang w:eastAsia="zh-CN"/>
        </w:rPr>
      </w:pPr>
    </w:p>
    <w:p w14:paraId="16ECAC5D" w14:textId="1335F236" w:rsidR="004E2D04" w:rsidRPr="00684A10" w:rsidRDefault="0008173A" w:rsidP="001D282A">
      <w:pPr>
        <w:spacing w:line="276" w:lineRule="auto"/>
        <w:contextualSpacing/>
        <w:jc w:val="both"/>
        <w:rPr>
          <w:sz w:val="22"/>
          <w:szCs w:val="22"/>
          <w:lang w:val="en-US"/>
        </w:rPr>
      </w:pPr>
      <w:r w:rsidRPr="00684A10">
        <w:rPr>
          <w:sz w:val="22"/>
          <w:szCs w:val="22"/>
          <w:lang w:eastAsia="zh-CN"/>
        </w:rPr>
        <w:t xml:space="preserve">In this contribution, we </w:t>
      </w:r>
      <w:r w:rsidR="00FF4C69" w:rsidRPr="00684A10">
        <w:rPr>
          <w:sz w:val="22"/>
          <w:szCs w:val="22"/>
          <w:lang w:eastAsia="zh-CN"/>
        </w:rPr>
        <w:t xml:space="preserve">discussed the </w:t>
      </w:r>
      <w:r w:rsidR="00E4581F" w:rsidRPr="00684A10">
        <w:rPr>
          <w:sz w:val="22"/>
          <w:szCs w:val="22"/>
          <w:lang w:eastAsia="zh-CN"/>
        </w:rPr>
        <w:t xml:space="preserve">details of </w:t>
      </w:r>
      <w:proofErr w:type="spellStart"/>
      <w:r w:rsidR="00E4581F" w:rsidRPr="00684A10">
        <w:rPr>
          <w:sz w:val="22"/>
          <w:szCs w:val="22"/>
          <w:lang w:val="en-US"/>
        </w:rPr>
        <w:t>msgA</w:t>
      </w:r>
      <w:proofErr w:type="spellEnd"/>
      <w:r w:rsidR="00E4581F" w:rsidRPr="00684A10">
        <w:rPr>
          <w:sz w:val="22"/>
          <w:szCs w:val="22"/>
          <w:lang w:val="en-US"/>
        </w:rPr>
        <w:t xml:space="preserve"> PUSCH scrambling procedures for 2-step RACH. We make the following proposals:</w:t>
      </w:r>
    </w:p>
    <w:p w14:paraId="1799C7AE" w14:textId="018E0B52" w:rsidR="00E4581F" w:rsidRPr="00684A10" w:rsidRDefault="00E4581F" w:rsidP="001D282A">
      <w:pPr>
        <w:spacing w:line="276" w:lineRule="auto"/>
        <w:contextualSpacing/>
        <w:jc w:val="both"/>
        <w:rPr>
          <w:sz w:val="22"/>
          <w:szCs w:val="22"/>
          <w:lang w:eastAsia="zh-CN"/>
        </w:rPr>
      </w:pPr>
    </w:p>
    <w:p w14:paraId="123BF400" w14:textId="77777777" w:rsidR="00914EEF" w:rsidRPr="00684A10" w:rsidRDefault="00914EEF" w:rsidP="00914EEF">
      <w:pPr>
        <w:spacing w:line="276" w:lineRule="auto"/>
        <w:contextualSpacing/>
        <w:jc w:val="both"/>
        <w:rPr>
          <w:i/>
          <w:sz w:val="22"/>
          <w:szCs w:val="22"/>
        </w:rPr>
      </w:pPr>
      <w:r w:rsidRPr="00684A10">
        <w:rPr>
          <w:b/>
          <w:i/>
          <w:sz w:val="22"/>
          <w:szCs w:val="22"/>
        </w:rPr>
        <w:t>Proposal 1</w:t>
      </w:r>
      <w:r w:rsidRPr="00684A10">
        <w:rPr>
          <w:i/>
          <w:sz w:val="22"/>
          <w:szCs w:val="22"/>
        </w:rPr>
        <w:t>: RNTI</w:t>
      </w:r>
      <w:r>
        <w:rPr>
          <w:i/>
          <w:sz w:val="22"/>
          <w:szCs w:val="22"/>
        </w:rPr>
        <w:t xml:space="preserve"> used to scramble PUSCH-part of </w:t>
      </w:r>
      <w:proofErr w:type="spellStart"/>
      <w:r>
        <w:rPr>
          <w:i/>
          <w:sz w:val="22"/>
          <w:szCs w:val="22"/>
        </w:rPr>
        <w:t>msgA</w:t>
      </w:r>
      <w:proofErr w:type="spellEnd"/>
      <w:r w:rsidRPr="00684A10">
        <w:rPr>
          <w:i/>
          <w:sz w:val="22"/>
          <w:szCs w:val="22"/>
        </w:rPr>
        <w:t xml:space="preserve"> is based on a combination of RA-RNTI and preamble index. </w:t>
      </w:r>
    </w:p>
    <w:p w14:paraId="038467E4" w14:textId="0957EBA3" w:rsidR="00E4581F" w:rsidRPr="00684A10" w:rsidRDefault="00E4581F" w:rsidP="001D282A">
      <w:pPr>
        <w:spacing w:line="276" w:lineRule="auto"/>
        <w:contextualSpacing/>
        <w:jc w:val="both"/>
        <w:rPr>
          <w:i/>
          <w:sz w:val="22"/>
          <w:szCs w:val="22"/>
        </w:rPr>
      </w:pPr>
      <w:r w:rsidRPr="00684A10">
        <w:rPr>
          <w:b/>
          <w:i/>
          <w:sz w:val="22"/>
          <w:szCs w:val="22"/>
        </w:rPr>
        <w:t>Proposal 2</w:t>
      </w:r>
      <w:r w:rsidRPr="00684A10">
        <w:rPr>
          <w:i/>
          <w:sz w:val="22"/>
          <w:szCs w:val="22"/>
        </w:rPr>
        <w:t xml:space="preserve">: The value of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00AD7503">
        <w:rPr>
          <w:i/>
          <w:sz w:val="22"/>
          <w:szCs w:val="22"/>
        </w:rPr>
        <w:t xml:space="preserve"> </w:t>
      </w:r>
      <w:r w:rsidRPr="00684A10">
        <w:rPr>
          <w:i/>
          <w:sz w:val="22"/>
          <w:szCs w:val="22"/>
        </w:rPr>
        <w:t xml:space="preserve">is </w:t>
      </w:r>
      <w:r w:rsidR="003A7E40">
        <w:rPr>
          <w:i/>
          <w:sz w:val="22"/>
          <w:szCs w:val="22"/>
        </w:rPr>
        <w:t>defined as in</w:t>
      </w:r>
      <w:r w:rsidRPr="00684A10">
        <w:rPr>
          <w:i/>
          <w:sz w:val="22"/>
          <w:szCs w:val="22"/>
        </w:rPr>
        <w:t xml:space="preserve"> Rel. 15. </w:t>
      </w:r>
    </w:p>
    <w:p w14:paraId="4155099A" w14:textId="34B7ECE7" w:rsidR="00E4581F" w:rsidRPr="00B42E58" w:rsidRDefault="00E4581F" w:rsidP="001D282A">
      <w:pPr>
        <w:spacing w:line="276" w:lineRule="auto"/>
        <w:contextualSpacing/>
        <w:jc w:val="both"/>
        <w:rPr>
          <w:i/>
          <w:sz w:val="22"/>
          <w:szCs w:val="22"/>
        </w:rPr>
      </w:pPr>
      <w:r w:rsidRPr="00684A10">
        <w:rPr>
          <w:b/>
          <w:i/>
          <w:sz w:val="22"/>
          <w:szCs w:val="22"/>
        </w:rPr>
        <w:t>Proposal 3</w:t>
      </w:r>
      <w:r w:rsidRPr="00684A10">
        <w:rPr>
          <w:i/>
          <w:sz w:val="22"/>
          <w:szCs w:val="22"/>
        </w:rPr>
        <w:t xml:space="preserve">: DMRS index is supported in addition to preamble indices. </w:t>
      </w:r>
    </w:p>
    <w:p w14:paraId="636ADE93" w14:textId="77777777" w:rsidR="005D6BA3" w:rsidRPr="0050350F" w:rsidRDefault="005D6BA3" w:rsidP="001D282A">
      <w:pPr>
        <w:spacing w:after="0" w:line="276" w:lineRule="auto"/>
        <w:ind w:left="432" w:firstLine="288"/>
        <w:contextualSpacing/>
        <w:jc w:val="both"/>
        <w:rPr>
          <w:i/>
          <w:sz w:val="22"/>
        </w:rPr>
      </w:pPr>
    </w:p>
    <w:p w14:paraId="05D83324" w14:textId="77777777" w:rsidR="002A4EFE" w:rsidRPr="00AC7399" w:rsidRDefault="002A4EFE" w:rsidP="001D282A">
      <w:pPr>
        <w:pStyle w:val="Heading1"/>
        <w:pBdr>
          <w:top w:val="single" w:sz="12" w:space="4" w:color="auto"/>
        </w:pBdr>
        <w:spacing w:before="0" w:after="0" w:line="276" w:lineRule="auto"/>
        <w:ind w:left="0" w:firstLine="0"/>
        <w:contextualSpacing/>
        <w:jc w:val="both"/>
        <w:rPr>
          <w:rFonts w:cs="Arial"/>
          <w:smallCaps/>
          <w:lang w:val="en-US" w:eastAsia="zh-CN"/>
        </w:rPr>
      </w:pPr>
      <w:r w:rsidRPr="00AC7399">
        <w:rPr>
          <w:rFonts w:cs="Arial"/>
          <w:smallCaps/>
          <w:lang w:val="en-US"/>
        </w:rPr>
        <w:t>References</w:t>
      </w:r>
    </w:p>
    <w:p w14:paraId="5E77C5F0" w14:textId="59E45080" w:rsidR="004E2D04" w:rsidRPr="004E2D04" w:rsidRDefault="00B104A6" w:rsidP="001D282A">
      <w:pPr>
        <w:pStyle w:val="Reference"/>
        <w:keepLines w:val="0"/>
        <w:numPr>
          <w:ilvl w:val="0"/>
          <w:numId w:val="8"/>
        </w:numPr>
        <w:suppressAutoHyphens w:val="0"/>
        <w:overflowPunct/>
        <w:autoSpaceDE/>
        <w:spacing w:after="0" w:line="276" w:lineRule="auto"/>
        <w:contextualSpacing/>
        <w:jc w:val="both"/>
        <w:textAlignment w:val="auto"/>
        <w:rPr>
          <w:rFonts w:ascii="Times" w:hAnsi="Times" w:cs="Times"/>
        </w:rPr>
      </w:pPr>
      <w:bookmarkStart w:id="7" w:name="_Ref478127360"/>
      <w:r w:rsidRPr="00775D8A">
        <w:rPr>
          <w:rFonts w:ascii="Times" w:hAnsi="Times" w:cs="Times"/>
        </w:rPr>
        <w:t xml:space="preserve">Chairman’s Notes, 3GPP TSG RAN WG1 Meeting </w:t>
      </w:r>
      <w:r>
        <w:rPr>
          <w:rFonts w:ascii="Times" w:hAnsi="Times" w:cs="Times"/>
        </w:rPr>
        <w:t>#9</w:t>
      </w:r>
      <w:r w:rsidR="004E2D04">
        <w:rPr>
          <w:rFonts w:ascii="Times" w:hAnsi="Times" w:cs="Times"/>
        </w:rPr>
        <w:t>7</w:t>
      </w:r>
      <w:r w:rsidRPr="00775D8A">
        <w:rPr>
          <w:rFonts w:ascii="Times" w:hAnsi="Times" w:cs="Times"/>
        </w:rPr>
        <w:t xml:space="preserve">, </w:t>
      </w:r>
      <w:r w:rsidR="004E2D04">
        <w:rPr>
          <w:rFonts w:ascii="Times" w:hAnsi="Times" w:cs="Times"/>
        </w:rPr>
        <w:t>Reno</w:t>
      </w:r>
      <w:r w:rsidR="00801E8E">
        <w:rPr>
          <w:rFonts w:ascii="Times" w:hAnsi="Times" w:cs="Times"/>
        </w:rPr>
        <w:t xml:space="preserve">, </w:t>
      </w:r>
      <w:r w:rsidR="004E2D04">
        <w:rPr>
          <w:rFonts w:ascii="Times" w:hAnsi="Times" w:cs="Times"/>
        </w:rPr>
        <w:t>USA</w:t>
      </w:r>
      <w:r w:rsidR="00801E8E">
        <w:rPr>
          <w:rFonts w:ascii="Times" w:hAnsi="Times" w:cs="Times"/>
        </w:rPr>
        <w:t xml:space="preserve">, </w:t>
      </w:r>
      <w:r w:rsidR="004E2D04">
        <w:rPr>
          <w:rFonts w:ascii="Times" w:hAnsi="Times" w:cs="Times"/>
        </w:rPr>
        <w:t>May</w:t>
      </w:r>
      <w:r w:rsidR="00440EC4">
        <w:rPr>
          <w:rFonts w:ascii="Times" w:hAnsi="Times" w:cs="Times"/>
        </w:rPr>
        <w:t xml:space="preserve"> </w:t>
      </w:r>
      <w:r>
        <w:rPr>
          <w:rFonts w:ascii="Times" w:hAnsi="Times" w:cs="Times"/>
        </w:rPr>
        <w:t>201</w:t>
      </w:r>
      <w:r w:rsidR="00BA1212">
        <w:rPr>
          <w:rFonts w:ascii="Times" w:hAnsi="Times" w:cs="Times"/>
        </w:rPr>
        <w:t>9</w:t>
      </w:r>
      <w:bookmarkEnd w:id="7"/>
    </w:p>
    <w:sectPr w:rsidR="004E2D04" w:rsidRPr="004E2D04"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298E7" w14:textId="77777777" w:rsidR="008D391A" w:rsidRDefault="008D391A">
      <w:r>
        <w:separator/>
      </w:r>
    </w:p>
  </w:endnote>
  <w:endnote w:type="continuationSeparator" w:id="0">
    <w:p w14:paraId="70580211" w14:textId="77777777" w:rsidR="008D391A" w:rsidRDefault="008D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1B20BA" w:rsidRDefault="001B20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B20BA" w:rsidRDefault="001B20B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3CE24FAE" w:rsidR="001B20BA" w:rsidRDefault="001B20B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0BA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0BA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6A75E" w14:textId="77777777" w:rsidR="008D391A" w:rsidRDefault="008D391A">
      <w:r>
        <w:separator/>
      </w:r>
    </w:p>
  </w:footnote>
  <w:footnote w:type="continuationSeparator" w:id="0">
    <w:p w14:paraId="6E15FA4F" w14:textId="77777777" w:rsidR="008D391A" w:rsidRDefault="008D3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1B20BA" w:rsidRDefault="001B20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A0BD4"/>
    <w:multiLevelType w:val="hybridMultilevel"/>
    <w:tmpl w:val="0C4C3C9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5"/>
  </w:num>
  <w:num w:numId="7">
    <w:abstractNumId w:val="10"/>
    <w:lvlOverride w:ilvl="0">
      <w:startOverride w:val="1"/>
    </w:lvlOverride>
  </w:num>
  <w:num w:numId="8">
    <w:abstractNumId w:val="13"/>
  </w:num>
  <w:num w:numId="9">
    <w:abstractNumId w:val="6"/>
  </w:num>
  <w:num w:numId="10">
    <w:abstractNumId w:val="3"/>
  </w:num>
  <w:num w:numId="11">
    <w:abstractNumId w:val="8"/>
  </w:num>
  <w:num w:numId="12">
    <w:abstractNumId w:val="5"/>
  </w:num>
  <w:num w:numId="13">
    <w:abstractNumId w:val="11"/>
  </w:num>
  <w:num w:numId="14">
    <w:abstractNumId w:val="9"/>
  </w:num>
  <w:num w:numId="15">
    <w:abstractNumId w:val="2"/>
  </w:num>
  <w:num w:numId="1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D59"/>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994"/>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785"/>
    <w:rsid w:val="00074375"/>
    <w:rsid w:val="000743A0"/>
    <w:rsid w:val="0007483C"/>
    <w:rsid w:val="00074BF5"/>
    <w:rsid w:val="000752CD"/>
    <w:rsid w:val="00075680"/>
    <w:rsid w:val="0007590A"/>
    <w:rsid w:val="00075999"/>
    <w:rsid w:val="00075D6B"/>
    <w:rsid w:val="0007747E"/>
    <w:rsid w:val="0007756B"/>
    <w:rsid w:val="00077579"/>
    <w:rsid w:val="000776CD"/>
    <w:rsid w:val="000805B2"/>
    <w:rsid w:val="00080786"/>
    <w:rsid w:val="00080D68"/>
    <w:rsid w:val="00080D74"/>
    <w:rsid w:val="000814B2"/>
    <w:rsid w:val="00081534"/>
    <w:rsid w:val="0008173A"/>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97F63"/>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C88"/>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98F"/>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56E"/>
    <w:rsid w:val="000E0A57"/>
    <w:rsid w:val="000E0B1B"/>
    <w:rsid w:val="000E0C8A"/>
    <w:rsid w:val="000E14B9"/>
    <w:rsid w:val="000E15FE"/>
    <w:rsid w:val="000E182B"/>
    <w:rsid w:val="000E1E8E"/>
    <w:rsid w:val="000E1EF9"/>
    <w:rsid w:val="000E24CC"/>
    <w:rsid w:val="000E279B"/>
    <w:rsid w:val="000E2AC1"/>
    <w:rsid w:val="000E2B02"/>
    <w:rsid w:val="000E2D8C"/>
    <w:rsid w:val="000E3075"/>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56A"/>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D70"/>
    <w:rsid w:val="00115F76"/>
    <w:rsid w:val="0011677E"/>
    <w:rsid w:val="00116C09"/>
    <w:rsid w:val="00116EBA"/>
    <w:rsid w:val="00116F22"/>
    <w:rsid w:val="00117957"/>
    <w:rsid w:val="00117B7B"/>
    <w:rsid w:val="00117B90"/>
    <w:rsid w:val="00117C85"/>
    <w:rsid w:val="0012022B"/>
    <w:rsid w:val="001202A3"/>
    <w:rsid w:val="001203DB"/>
    <w:rsid w:val="0012079F"/>
    <w:rsid w:val="001207F3"/>
    <w:rsid w:val="00120C4E"/>
    <w:rsid w:val="00120D2A"/>
    <w:rsid w:val="00121897"/>
    <w:rsid w:val="00121A05"/>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7F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DF4"/>
    <w:rsid w:val="0016700E"/>
    <w:rsid w:val="0016711A"/>
    <w:rsid w:val="0016764C"/>
    <w:rsid w:val="00167709"/>
    <w:rsid w:val="00167713"/>
    <w:rsid w:val="00167806"/>
    <w:rsid w:val="00170397"/>
    <w:rsid w:val="001706E4"/>
    <w:rsid w:val="001708B1"/>
    <w:rsid w:val="001708D0"/>
    <w:rsid w:val="0017100C"/>
    <w:rsid w:val="00171730"/>
    <w:rsid w:val="0017174B"/>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425"/>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D44"/>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074"/>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82A"/>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C2F"/>
    <w:rsid w:val="001D6E61"/>
    <w:rsid w:val="001D6F30"/>
    <w:rsid w:val="001D7260"/>
    <w:rsid w:val="001D7816"/>
    <w:rsid w:val="001D7B96"/>
    <w:rsid w:val="001D7DB5"/>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DD5"/>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2FD"/>
    <w:rsid w:val="0022657F"/>
    <w:rsid w:val="002269A7"/>
    <w:rsid w:val="00226BD3"/>
    <w:rsid w:val="00226F21"/>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B70"/>
    <w:rsid w:val="00245D7D"/>
    <w:rsid w:val="00245E39"/>
    <w:rsid w:val="00245FBA"/>
    <w:rsid w:val="0024656A"/>
    <w:rsid w:val="002468C3"/>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396"/>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9B7"/>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AD"/>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B27"/>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5678"/>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985"/>
    <w:rsid w:val="00356CEC"/>
    <w:rsid w:val="003571D6"/>
    <w:rsid w:val="003572DE"/>
    <w:rsid w:val="00357659"/>
    <w:rsid w:val="00357712"/>
    <w:rsid w:val="00357A5A"/>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7CC"/>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A7E40"/>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69"/>
    <w:rsid w:val="00414E4B"/>
    <w:rsid w:val="004151E9"/>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3C"/>
    <w:rsid w:val="00423A73"/>
    <w:rsid w:val="0042425E"/>
    <w:rsid w:val="00425164"/>
    <w:rsid w:val="00425C97"/>
    <w:rsid w:val="00425FFD"/>
    <w:rsid w:val="004262F8"/>
    <w:rsid w:val="00426442"/>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1E48"/>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8D"/>
    <w:rsid w:val="004844C7"/>
    <w:rsid w:val="00484C46"/>
    <w:rsid w:val="004851B0"/>
    <w:rsid w:val="004853DD"/>
    <w:rsid w:val="00485969"/>
    <w:rsid w:val="0048598C"/>
    <w:rsid w:val="00485D3E"/>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126"/>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F99"/>
    <w:rsid w:val="004C130D"/>
    <w:rsid w:val="004C1599"/>
    <w:rsid w:val="004C1624"/>
    <w:rsid w:val="004C18E8"/>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04"/>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1F"/>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4E97"/>
    <w:rsid w:val="005251DA"/>
    <w:rsid w:val="00525407"/>
    <w:rsid w:val="00525F16"/>
    <w:rsid w:val="00525F71"/>
    <w:rsid w:val="00526270"/>
    <w:rsid w:val="005269C2"/>
    <w:rsid w:val="00526C8A"/>
    <w:rsid w:val="00526E75"/>
    <w:rsid w:val="00527128"/>
    <w:rsid w:val="00527489"/>
    <w:rsid w:val="0053012B"/>
    <w:rsid w:val="0053058D"/>
    <w:rsid w:val="00530AFD"/>
    <w:rsid w:val="00530FF3"/>
    <w:rsid w:val="00531113"/>
    <w:rsid w:val="005312B1"/>
    <w:rsid w:val="0053173A"/>
    <w:rsid w:val="00531824"/>
    <w:rsid w:val="00531AF4"/>
    <w:rsid w:val="00531F71"/>
    <w:rsid w:val="00532462"/>
    <w:rsid w:val="00532B16"/>
    <w:rsid w:val="00532B69"/>
    <w:rsid w:val="00532C9D"/>
    <w:rsid w:val="00532DBB"/>
    <w:rsid w:val="00533215"/>
    <w:rsid w:val="005334E4"/>
    <w:rsid w:val="005338BD"/>
    <w:rsid w:val="0053394F"/>
    <w:rsid w:val="00533C9C"/>
    <w:rsid w:val="0053405D"/>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0C6"/>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9CC"/>
    <w:rsid w:val="00582E3D"/>
    <w:rsid w:val="00582EC5"/>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4EF"/>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55"/>
    <w:rsid w:val="005A0753"/>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88D"/>
    <w:rsid w:val="005A5965"/>
    <w:rsid w:val="005A59CF"/>
    <w:rsid w:val="005A6A3A"/>
    <w:rsid w:val="005A6FA1"/>
    <w:rsid w:val="005A7F72"/>
    <w:rsid w:val="005B0604"/>
    <w:rsid w:val="005B1C68"/>
    <w:rsid w:val="005B1F54"/>
    <w:rsid w:val="005B2B68"/>
    <w:rsid w:val="005B2D4D"/>
    <w:rsid w:val="005B2EB8"/>
    <w:rsid w:val="005B355C"/>
    <w:rsid w:val="005B385E"/>
    <w:rsid w:val="005B3C58"/>
    <w:rsid w:val="005B3C7C"/>
    <w:rsid w:val="005B48F9"/>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4C68"/>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38B1"/>
    <w:rsid w:val="005E48F7"/>
    <w:rsid w:val="005E4F80"/>
    <w:rsid w:val="005E4FBD"/>
    <w:rsid w:val="005E5009"/>
    <w:rsid w:val="005E503E"/>
    <w:rsid w:val="005E5563"/>
    <w:rsid w:val="005E580A"/>
    <w:rsid w:val="005E5896"/>
    <w:rsid w:val="005E5B87"/>
    <w:rsid w:val="005E62CD"/>
    <w:rsid w:val="005E6444"/>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E94"/>
    <w:rsid w:val="00623EF3"/>
    <w:rsid w:val="0062424C"/>
    <w:rsid w:val="0062427E"/>
    <w:rsid w:val="00624AFA"/>
    <w:rsid w:val="00624C6E"/>
    <w:rsid w:val="00624DB1"/>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5D0"/>
    <w:rsid w:val="006578D9"/>
    <w:rsid w:val="00657F67"/>
    <w:rsid w:val="006600D3"/>
    <w:rsid w:val="006601F9"/>
    <w:rsid w:val="006602D1"/>
    <w:rsid w:val="00660484"/>
    <w:rsid w:val="006605DC"/>
    <w:rsid w:val="00660A70"/>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BF"/>
    <w:rsid w:val="00670AAB"/>
    <w:rsid w:val="00670AD6"/>
    <w:rsid w:val="00670ECD"/>
    <w:rsid w:val="00671A96"/>
    <w:rsid w:val="00671C8F"/>
    <w:rsid w:val="00671ECA"/>
    <w:rsid w:val="0067222A"/>
    <w:rsid w:val="00672575"/>
    <w:rsid w:val="00672966"/>
    <w:rsid w:val="006729A2"/>
    <w:rsid w:val="006729D5"/>
    <w:rsid w:val="00672B94"/>
    <w:rsid w:val="00672E1A"/>
    <w:rsid w:val="00672F44"/>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4A10"/>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691"/>
    <w:rsid w:val="006D58A9"/>
    <w:rsid w:val="006D59BF"/>
    <w:rsid w:val="006D5AE7"/>
    <w:rsid w:val="006D5B2C"/>
    <w:rsid w:val="006D5EC2"/>
    <w:rsid w:val="006D5FEF"/>
    <w:rsid w:val="006D60D5"/>
    <w:rsid w:val="006D615D"/>
    <w:rsid w:val="006D6D22"/>
    <w:rsid w:val="006D7598"/>
    <w:rsid w:val="006D7B93"/>
    <w:rsid w:val="006D7DAD"/>
    <w:rsid w:val="006E02A1"/>
    <w:rsid w:val="006E0AB3"/>
    <w:rsid w:val="006E0B16"/>
    <w:rsid w:val="006E0E60"/>
    <w:rsid w:val="006E0ED0"/>
    <w:rsid w:val="006E1571"/>
    <w:rsid w:val="006E176F"/>
    <w:rsid w:val="006E1EE9"/>
    <w:rsid w:val="006E22CC"/>
    <w:rsid w:val="006E260B"/>
    <w:rsid w:val="006E2AA6"/>
    <w:rsid w:val="006E2DBE"/>
    <w:rsid w:val="006E2FBC"/>
    <w:rsid w:val="006E3D3A"/>
    <w:rsid w:val="006E4469"/>
    <w:rsid w:val="006E459B"/>
    <w:rsid w:val="006E4EC2"/>
    <w:rsid w:val="006E50DF"/>
    <w:rsid w:val="006E512D"/>
    <w:rsid w:val="006E5151"/>
    <w:rsid w:val="006E54EC"/>
    <w:rsid w:val="006E554E"/>
    <w:rsid w:val="006E63EA"/>
    <w:rsid w:val="006E649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C0"/>
    <w:rsid w:val="00743257"/>
    <w:rsid w:val="0074336F"/>
    <w:rsid w:val="00743757"/>
    <w:rsid w:val="00743867"/>
    <w:rsid w:val="00744055"/>
    <w:rsid w:val="00744FB1"/>
    <w:rsid w:val="0074576E"/>
    <w:rsid w:val="007459BB"/>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705"/>
    <w:rsid w:val="00754D64"/>
    <w:rsid w:val="00754EDE"/>
    <w:rsid w:val="007556A5"/>
    <w:rsid w:val="007559D8"/>
    <w:rsid w:val="00755B06"/>
    <w:rsid w:val="00755E06"/>
    <w:rsid w:val="0075639D"/>
    <w:rsid w:val="007564B4"/>
    <w:rsid w:val="007565E2"/>
    <w:rsid w:val="007570A3"/>
    <w:rsid w:val="007572E9"/>
    <w:rsid w:val="00757495"/>
    <w:rsid w:val="0075759E"/>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D75"/>
    <w:rsid w:val="00793F70"/>
    <w:rsid w:val="007947FB"/>
    <w:rsid w:val="007953DC"/>
    <w:rsid w:val="0079541B"/>
    <w:rsid w:val="007954AC"/>
    <w:rsid w:val="00795760"/>
    <w:rsid w:val="0079601B"/>
    <w:rsid w:val="007962E1"/>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6A1"/>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286E"/>
    <w:rsid w:val="007C2A39"/>
    <w:rsid w:val="007C2BCA"/>
    <w:rsid w:val="007C3CFA"/>
    <w:rsid w:val="007C3D88"/>
    <w:rsid w:val="007C3EA6"/>
    <w:rsid w:val="007C3F14"/>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E8E"/>
    <w:rsid w:val="00801FBC"/>
    <w:rsid w:val="00802410"/>
    <w:rsid w:val="008027A4"/>
    <w:rsid w:val="00802841"/>
    <w:rsid w:val="00803A19"/>
    <w:rsid w:val="00803E2E"/>
    <w:rsid w:val="00803FAA"/>
    <w:rsid w:val="008041E1"/>
    <w:rsid w:val="00804867"/>
    <w:rsid w:val="0080487F"/>
    <w:rsid w:val="00804B2F"/>
    <w:rsid w:val="008053C2"/>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B02"/>
    <w:rsid w:val="00826D90"/>
    <w:rsid w:val="00827015"/>
    <w:rsid w:val="00827109"/>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29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8A9"/>
    <w:rsid w:val="00844CFA"/>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919"/>
    <w:rsid w:val="008B7A0E"/>
    <w:rsid w:val="008C0FB9"/>
    <w:rsid w:val="008C2426"/>
    <w:rsid w:val="008C2453"/>
    <w:rsid w:val="008C26B4"/>
    <w:rsid w:val="008C28BA"/>
    <w:rsid w:val="008C3240"/>
    <w:rsid w:val="008C3519"/>
    <w:rsid w:val="008C3796"/>
    <w:rsid w:val="008C380A"/>
    <w:rsid w:val="008C393F"/>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91A"/>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D1C"/>
    <w:rsid w:val="008D7DEB"/>
    <w:rsid w:val="008E0054"/>
    <w:rsid w:val="008E037E"/>
    <w:rsid w:val="008E03C6"/>
    <w:rsid w:val="008E04B5"/>
    <w:rsid w:val="008E0CDD"/>
    <w:rsid w:val="008E0E89"/>
    <w:rsid w:val="008E0E8C"/>
    <w:rsid w:val="008E108E"/>
    <w:rsid w:val="008E1217"/>
    <w:rsid w:val="008E1294"/>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EED"/>
    <w:rsid w:val="00907071"/>
    <w:rsid w:val="0090715C"/>
    <w:rsid w:val="00910178"/>
    <w:rsid w:val="009108A7"/>
    <w:rsid w:val="00910A24"/>
    <w:rsid w:val="00910BA7"/>
    <w:rsid w:val="00910ED6"/>
    <w:rsid w:val="00911E1A"/>
    <w:rsid w:val="009120E2"/>
    <w:rsid w:val="009123B9"/>
    <w:rsid w:val="0091272E"/>
    <w:rsid w:val="009131D7"/>
    <w:rsid w:val="009136E4"/>
    <w:rsid w:val="009138EB"/>
    <w:rsid w:val="00913AEE"/>
    <w:rsid w:val="00913F4C"/>
    <w:rsid w:val="00913FE7"/>
    <w:rsid w:val="0091404B"/>
    <w:rsid w:val="0091423A"/>
    <w:rsid w:val="00914A5D"/>
    <w:rsid w:val="00914B0F"/>
    <w:rsid w:val="00914B9E"/>
    <w:rsid w:val="00914EEF"/>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F04"/>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B78"/>
    <w:rsid w:val="009A3183"/>
    <w:rsid w:val="009A322F"/>
    <w:rsid w:val="009A34BB"/>
    <w:rsid w:val="009A34F2"/>
    <w:rsid w:val="009A37AC"/>
    <w:rsid w:val="009A38F3"/>
    <w:rsid w:val="009A3AB5"/>
    <w:rsid w:val="009A4C99"/>
    <w:rsid w:val="009A4D6A"/>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6F4A"/>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A87"/>
    <w:rsid w:val="009C3C1E"/>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451"/>
    <w:rsid w:val="009D1D55"/>
    <w:rsid w:val="009D2118"/>
    <w:rsid w:val="009D22EA"/>
    <w:rsid w:val="009D291A"/>
    <w:rsid w:val="009D2A06"/>
    <w:rsid w:val="009D2BEA"/>
    <w:rsid w:val="009D2C43"/>
    <w:rsid w:val="009D31C1"/>
    <w:rsid w:val="009D3256"/>
    <w:rsid w:val="009D3A5A"/>
    <w:rsid w:val="009D3CC0"/>
    <w:rsid w:val="009D3D45"/>
    <w:rsid w:val="009D40DC"/>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47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47D34"/>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0CD"/>
    <w:rsid w:val="00A60100"/>
    <w:rsid w:val="00A602EE"/>
    <w:rsid w:val="00A6070B"/>
    <w:rsid w:val="00A6098D"/>
    <w:rsid w:val="00A60E31"/>
    <w:rsid w:val="00A6123A"/>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77C1"/>
    <w:rsid w:val="00A67A8E"/>
    <w:rsid w:val="00A67AC6"/>
    <w:rsid w:val="00A70A02"/>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158B"/>
    <w:rsid w:val="00AA1D12"/>
    <w:rsid w:val="00AA1DBC"/>
    <w:rsid w:val="00AA1EEC"/>
    <w:rsid w:val="00AA1F14"/>
    <w:rsid w:val="00AA210C"/>
    <w:rsid w:val="00AA2142"/>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931"/>
    <w:rsid w:val="00AC4D53"/>
    <w:rsid w:val="00AC4E2E"/>
    <w:rsid w:val="00AC5388"/>
    <w:rsid w:val="00AC5A3B"/>
    <w:rsid w:val="00AC5ADB"/>
    <w:rsid w:val="00AC61B3"/>
    <w:rsid w:val="00AC63F4"/>
    <w:rsid w:val="00AC6521"/>
    <w:rsid w:val="00AC690A"/>
    <w:rsid w:val="00AC6D0A"/>
    <w:rsid w:val="00AC6F1B"/>
    <w:rsid w:val="00AC7399"/>
    <w:rsid w:val="00AC7949"/>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03"/>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B71"/>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263"/>
    <w:rsid w:val="00AF738A"/>
    <w:rsid w:val="00AF7491"/>
    <w:rsid w:val="00AF782D"/>
    <w:rsid w:val="00AF7F09"/>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93D"/>
    <w:rsid w:val="00B10BD1"/>
    <w:rsid w:val="00B111BF"/>
    <w:rsid w:val="00B114C4"/>
    <w:rsid w:val="00B11882"/>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7E5"/>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E58"/>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CD0"/>
    <w:rsid w:val="00B46E92"/>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AC3"/>
    <w:rsid w:val="00B83D8E"/>
    <w:rsid w:val="00B83DF6"/>
    <w:rsid w:val="00B8408E"/>
    <w:rsid w:val="00B84920"/>
    <w:rsid w:val="00B84BE8"/>
    <w:rsid w:val="00B85129"/>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8D"/>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80D"/>
    <w:rsid w:val="00BA5B1B"/>
    <w:rsid w:val="00BA5C97"/>
    <w:rsid w:val="00BA5EFB"/>
    <w:rsid w:val="00BA6282"/>
    <w:rsid w:val="00BA659A"/>
    <w:rsid w:val="00BA68C1"/>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13E"/>
    <w:rsid w:val="00BD0238"/>
    <w:rsid w:val="00BD03B7"/>
    <w:rsid w:val="00BD082C"/>
    <w:rsid w:val="00BD0FC4"/>
    <w:rsid w:val="00BD140B"/>
    <w:rsid w:val="00BD1624"/>
    <w:rsid w:val="00BD238C"/>
    <w:rsid w:val="00BD267C"/>
    <w:rsid w:val="00BD2A08"/>
    <w:rsid w:val="00BD2F55"/>
    <w:rsid w:val="00BD3837"/>
    <w:rsid w:val="00BD386B"/>
    <w:rsid w:val="00BD3C69"/>
    <w:rsid w:val="00BD3D7A"/>
    <w:rsid w:val="00BD4235"/>
    <w:rsid w:val="00BD45AD"/>
    <w:rsid w:val="00BD5A26"/>
    <w:rsid w:val="00BD5CD4"/>
    <w:rsid w:val="00BD5FA4"/>
    <w:rsid w:val="00BD620F"/>
    <w:rsid w:val="00BD6509"/>
    <w:rsid w:val="00BD689C"/>
    <w:rsid w:val="00BD6A22"/>
    <w:rsid w:val="00BD6A84"/>
    <w:rsid w:val="00BD6D88"/>
    <w:rsid w:val="00BD7A82"/>
    <w:rsid w:val="00BD7F9E"/>
    <w:rsid w:val="00BE072F"/>
    <w:rsid w:val="00BE0C16"/>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5AA5"/>
    <w:rsid w:val="00BE60DC"/>
    <w:rsid w:val="00BE6149"/>
    <w:rsid w:val="00BE65B3"/>
    <w:rsid w:val="00BE689B"/>
    <w:rsid w:val="00BE6985"/>
    <w:rsid w:val="00BE6B02"/>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F1A"/>
    <w:rsid w:val="00C010F5"/>
    <w:rsid w:val="00C01305"/>
    <w:rsid w:val="00C0150C"/>
    <w:rsid w:val="00C01835"/>
    <w:rsid w:val="00C01A76"/>
    <w:rsid w:val="00C02192"/>
    <w:rsid w:val="00C023FA"/>
    <w:rsid w:val="00C02B71"/>
    <w:rsid w:val="00C02CDE"/>
    <w:rsid w:val="00C0350D"/>
    <w:rsid w:val="00C039B6"/>
    <w:rsid w:val="00C03B7B"/>
    <w:rsid w:val="00C04013"/>
    <w:rsid w:val="00C04591"/>
    <w:rsid w:val="00C04838"/>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1F27"/>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8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30E"/>
    <w:rsid w:val="00C54536"/>
    <w:rsid w:val="00C54C62"/>
    <w:rsid w:val="00C55ADC"/>
    <w:rsid w:val="00C55CE2"/>
    <w:rsid w:val="00C5638E"/>
    <w:rsid w:val="00C56918"/>
    <w:rsid w:val="00C569CA"/>
    <w:rsid w:val="00C56BF7"/>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043"/>
    <w:rsid w:val="00C732C5"/>
    <w:rsid w:val="00C7357D"/>
    <w:rsid w:val="00C73F77"/>
    <w:rsid w:val="00C740FD"/>
    <w:rsid w:val="00C74157"/>
    <w:rsid w:val="00C7448E"/>
    <w:rsid w:val="00C748E2"/>
    <w:rsid w:val="00C75004"/>
    <w:rsid w:val="00C7542A"/>
    <w:rsid w:val="00C755E8"/>
    <w:rsid w:val="00C757C7"/>
    <w:rsid w:val="00C75970"/>
    <w:rsid w:val="00C75AC4"/>
    <w:rsid w:val="00C75B22"/>
    <w:rsid w:val="00C75C9D"/>
    <w:rsid w:val="00C766E6"/>
    <w:rsid w:val="00C76A56"/>
    <w:rsid w:val="00C76A6B"/>
    <w:rsid w:val="00C76F37"/>
    <w:rsid w:val="00C7731D"/>
    <w:rsid w:val="00C77738"/>
    <w:rsid w:val="00C7799E"/>
    <w:rsid w:val="00C77C55"/>
    <w:rsid w:val="00C77DF7"/>
    <w:rsid w:val="00C80152"/>
    <w:rsid w:val="00C80547"/>
    <w:rsid w:val="00C80C97"/>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F26"/>
    <w:rsid w:val="00CB3460"/>
    <w:rsid w:val="00CB3886"/>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458"/>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DDA"/>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3401"/>
    <w:rsid w:val="00D835E6"/>
    <w:rsid w:val="00D83A89"/>
    <w:rsid w:val="00D84268"/>
    <w:rsid w:val="00D846C5"/>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501"/>
    <w:rsid w:val="00DA1771"/>
    <w:rsid w:val="00DA1BA0"/>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A53"/>
    <w:rsid w:val="00DA5CA9"/>
    <w:rsid w:val="00DA5E7E"/>
    <w:rsid w:val="00DA6181"/>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9"/>
    <w:rsid w:val="00DD3B4D"/>
    <w:rsid w:val="00DD3B9B"/>
    <w:rsid w:val="00DD3C41"/>
    <w:rsid w:val="00DD46F6"/>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841"/>
    <w:rsid w:val="00E07A3F"/>
    <w:rsid w:val="00E07E45"/>
    <w:rsid w:val="00E1007C"/>
    <w:rsid w:val="00E102BD"/>
    <w:rsid w:val="00E1039D"/>
    <w:rsid w:val="00E103F8"/>
    <w:rsid w:val="00E104DE"/>
    <w:rsid w:val="00E1074E"/>
    <w:rsid w:val="00E10ADD"/>
    <w:rsid w:val="00E10E7A"/>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4FAB"/>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587"/>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1F"/>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557"/>
    <w:rsid w:val="00E7797B"/>
    <w:rsid w:val="00E77C66"/>
    <w:rsid w:val="00E8010D"/>
    <w:rsid w:val="00E8016D"/>
    <w:rsid w:val="00E80B75"/>
    <w:rsid w:val="00E810EC"/>
    <w:rsid w:val="00E8117B"/>
    <w:rsid w:val="00E81290"/>
    <w:rsid w:val="00E81490"/>
    <w:rsid w:val="00E81F9F"/>
    <w:rsid w:val="00E81FFC"/>
    <w:rsid w:val="00E826C8"/>
    <w:rsid w:val="00E828DA"/>
    <w:rsid w:val="00E83280"/>
    <w:rsid w:val="00E832C9"/>
    <w:rsid w:val="00E83469"/>
    <w:rsid w:val="00E83639"/>
    <w:rsid w:val="00E83E6E"/>
    <w:rsid w:val="00E84088"/>
    <w:rsid w:val="00E842A3"/>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87FA3"/>
    <w:rsid w:val="00E900A2"/>
    <w:rsid w:val="00E90199"/>
    <w:rsid w:val="00E913F0"/>
    <w:rsid w:val="00E91514"/>
    <w:rsid w:val="00E915E1"/>
    <w:rsid w:val="00E916B6"/>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E"/>
    <w:rsid w:val="00E9627E"/>
    <w:rsid w:val="00E963B2"/>
    <w:rsid w:val="00E9694A"/>
    <w:rsid w:val="00E96C84"/>
    <w:rsid w:val="00E96FBC"/>
    <w:rsid w:val="00E9738B"/>
    <w:rsid w:val="00E97507"/>
    <w:rsid w:val="00E9760C"/>
    <w:rsid w:val="00EA0281"/>
    <w:rsid w:val="00EA0BD3"/>
    <w:rsid w:val="00EA0BFA"/>
    <w:rsid w:val="00EA0D13"/>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6506"/>
    <w:rsid w:val="00EA676C"/>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914"/>
    <w:rsid w:val="00EE2AAB"/>
    <w:rsid w:val="00EE2B75"/>
    <w:rsid w:val="00EE2C45"/>
    <w:rsid w:val="00EE3203"/>
    <w:rsid w:val="00EE33A6"/>
    <w:rsid w:val="00EE3DCB"/>
    <w:rsid w:val="00EE40E3"/>
    <w:rsid w:val="00EE49E0"/>
    <w:rsid w:val="00EE5112"/>
    <w:rsid w:val="00EE5289"/>
    <w:rsid w:val="00EE52B9"/>
    <w:rsid w:val="00EE5854"/>
    <w:rsid w:val="00EE5CF1"/>
    <w:rsid w:val="00EE5E0A"/>
    <w:rsid w:val="00EE62B4"/>
    <w:rsid w:val="00EE6359"/>
    <w:rsid w:val="00EE636D"/>
    <w:rsid w:val="00EE66B1"/>
    <w:rsid w:val="00EE67A5"/>
    <w:rsid w:val="00EE6A64"/>
    <w:rsid w:val="00EE7C1C"/>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7E7"/>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70CB"/>
    <w:rsid w:val="00F377A2"/>
    <w:rsid w:val="00F37922"/>
    <w:rsid w:val="00F37AE3"/>
    <w:rsid w:val="00F37AEF"/>
    <w:rsid w:val="00F37B52"/>
    <w:rsid w:val="00F4125D"/>
    <w:rsid w:val="00F42599"/>
    <w:rsid w:val="00F42910"/>
    <w:rsid w:val="00F42C2B"/>
    <w:rsid w:val="00F43316"/>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4E"/>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691"/>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30A"/>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C32"/>
    <w:rsid w:val="00FD10D2"/>
    <w:rsid w:val="00FD111E"/>
    <w:rsid w:val="00FD1345"/>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C69"/>
    <w:rsid w:val="00FF4D22"/>
    <w:rsid w:val="00FF4F6A"/>
    <w:rsid w:val="00FF4FCD"/>
    <w:rsid w:val="00FF5026"/>
    <w:rsid w:val="00FF5173"/>
    <w:rsid w:val="00FF51D0"/>
    <w:rsid w:val="00FF52CC"/>
    <w:rsid w:val="00FF52E3"/>
    <w:rsid w:val="00FF5EFE"/>
    <w:rsid w:val="00FF5F7E"/>
    <w:rsid w:val="00FF609A"/>
    <w:rsid w:val="00FF60A4"/>
    <w:rsid w:val="00FF631F"/>
    <w:rsid w:val="00FF6CF6"/>
    <w:rsid w:val="00FF707C"/>
    <w:rsid w:val="00FF7746"/>
    <w:rsid w:val="00FF78DB"/>
    <w:rsid w:val="00FF7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7F8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F33AC8-19BE-42A5-80F8-68578E8F3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10883A8E-CD1A-4B27-AB24-C9D4DB2B7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1870</Words>
  <Characters>10663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12508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cp:revision>
  <cp:lastPrinted>2011-11-09T07:49:00Z</cp:lastPrinted>
  <dcterms:created xsi:type="dcterms:W3CDTF">2019-08-16T13:12:00Z</dcterms:created>
  <dcterms:modified xsi:type="dcterms:W3CDTF">2019-08-16T13:12:00Z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